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E579" w14:textId="7AB03079" w:rsidR="008F48E7" w:rsidRPr="001D70F5" w:rsidRDefault="008F48E7">
      <w:pPr>
        <w:rPr>
          <w:rFonts w:ascii="Cambria" w:hAnsi="Cambria"/>
        </w:rPr>
      </w:pPr>
      <w:bookmarkStart w:id="0" w:name="_GoBack"/>
      <w:bookmarkEnd w:id="0"/>
    </w:p>
    <w:p w14:paraId="06254334" w14:textId="54409D2C" w:rsidR="008F48E7" w:rsidRPr="001D70F5" w:rsidRDefault="00EA4F90" w:rsidP="008F48E7">
      <w:pPr>
        <w:rPr>
          <w:rFonts w:ascii="Cambria" w:hAnsi="Cambria"/>
        </w:rPr>
      </w:pPr>
      <w:r>
        <w:rPr>
          <w:noProof/>
        </w:rPr>
        <w:drawing>
          <wp:anchor distT="0" distB="0" distL="114300" distR="114300" simplePos="0" relativeHeight="251662336" behindDoc="1" locked="0" layoutInCell="1" allowOverlap="1" wp14:anchorId="5669E95A" wp14:editId="0D80968A">
            <wp:simplePos x="0" y="0"/>
            <wp:positionH relativeFrom="column">
              <wp:posOffset>1404845</wp:posOffset>
            </wp:positionH>
            <wp:positionV relativeFrom="paragraph">
              <wp:posOffset>106045</wp:posOffset>
            </wp:positionV>
            <wp:extent cx="3105150" cy="1659255"/>
            <wp:effectExtent l="0" t="0" r="0" b="0"/>
            <wp:wrapTight wrapText="bothSides">
              <wp:wrapPolygon edited="0">
                <wp:start x="8481" y="0"/>
                <wp:lineTo x="7951" y="992"/>
                <wp:lineTo x="7686" y="2480"/>
                <wp:lineTo x="7686" y="11904"/>
                <wp:lineTo x="0" y="14631"/>
                <wp:lineTo x="0" y="15871"/>
                <wp:lineTo x="133" y="21327"/>
                <wp:lineTo x="265" y="21327"/>
                <wp:lineTo x="21467" y="21327"/>
                <wp:lineTo x="21467" y="14631"/>
                <wp:lineTo x="13914" y="11904"/>
                <wp:lineTo x="14047" y="3224"/>
                <wp:lineTo x="13649" y="992"/>
                <wp:lineTo x="13119" y="0"/>
                <wp:lineTo x="8481" y="0"/>
              </wp:wrapPolygon>
            </wp:wrapTight>
            <wp:docPr id="1" name="Picture 1" descr="http://www.wscc.edu/wp-content/uploads/2017/01/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scc.edu/wp-content/uploads/2017/01/foot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165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FD91C" w14:textId="66D21768" w:rsidR="008F48E7" w:rsidRPr="001D70F5" w:rsidRDefault="008F48E7" w:rsidP="00280D1B">
      <w:pPr>
        <w:jc w:val="center"/>
        <w:rPr>
          <w:rFonts w:ascii="Cambria" w:hAnsi="Cambria"/>
        </w:rPr>
      </w:pPr>
    </w:p>
    <w:p w14:paraId="4F89025A" w14:textId="5D81B9B3" w:rsidR="008F48E7" w:rsidRPr="001D70F5" w:rsidRDefault="008F48E7" w:rsidP="008F48E7">
      <w:pPr>
        <w:tabs>
          <w:tab w:val="left" w:pos="5475"/>
        </w:tabs>
        <w:jc w:val="center"/>
        <w:rPr>
          <w:rFonts w:ascii="Cambria" w:hAnsi="Cambria"/>
        </w:rPr>
      </w:pPr>
    </w:p>
    <w:p w14:paraId="562C2836" w14:textId="509CA3E7" w:rsidR="008F48E7" w:rsidRPr="001D70F5" w:rsidRDefault="008F48E7" w:rsidP="008F48E7">
      <w:pPr>
        <w:rPr>
          <w:rFonts w:ascii="Cambria" w:hAnsi="Cambria"/>
        </w:rPr>
      </w:pPr>
    </w:p>
    <w:p w14:paraId="770F8092" w14:textId="6F7CC380" w:rsidR="008F48E7" w:rsidRPr="001D70F5" w:rsidRDefault="008F48E7" w:rsidP="008F48E7">
      <w:pPr>
        <w:rPr>
          <w:rFonts w:ascii="Cambria" w:hAnsi="Cambria"/>
        </w:rPr>
      </w:pPr>
    </w:p>
    <w:p w14:paraId="28C462E4" w14:textId="49C5D53B" w:rsidR="008F48E7" w:rsidRPr="001D70F5" w:rsidRDefault="008F48E7" w:rsidP="008F48E7">
      <w:pPr>
        <w:rPr>
          <w:rFonts w:ascii="Cambria" w:hAnsi="Cambria"/>
        </w:rPr>
      </w:pPr>
    </w:p>
    <w:p w14:paraId="1112966E" w14:textId="139D853C" w:rsidR="008F48E7" w:rsidRPr="001D70F5" w:rsidRDefault="008F48E7" w:rsidP="008F48E7">
      <w:pPr>
        <w:rPr>
          <w:rFonts w:ascii="Cambria" w:hAnsi="Cambria"/>
        </w:rPr>
      </w:pPr>
    </w:p>
    <w:p w14:paraId="1121A606" w14:textId="1D0D1B60" w:rsidR="008F48E7" w:rsidRPr="001D70F5" w:rsidRDefault="00EA4F90" w:rsidP="008F48E7">
      <w:pPr>
        <w:rPr>
          <w:rFonts w:ascii="Cambria" w:hAnsi="Cambria"/>
        </w:rPr>
      </w:pPr>
      <w:r w:rsidRPr="001D70F5">
        <w:rPr>
          <w:rFonts w:ascii="Cambria" w:hAnsi="Cambria"/>
          <w:noProof/>
        </w:rPr>
        <w:drawing>
          <wp:anchor distT="0" distB="0" distL="114300" distR="114300" simplePos="0" relativeHeight="251659264" behindDoc="1" locked="0" layoutInCell="1" allowOverlap="1" wp14:anchorId="79543A57" wp14:editId="5FDCF5CE">
            <wp:simplePos x="0" y="0"/>
            <wp:positionH relativeFrom="margin">
              <wp:posOffset>-197485</wp:posOffset>
            </wp:positionH>
            <wp:positionV relativeFrom="paragraph">
              <wp:posOffset>245929</wp:posOffset>
            </wp:positionV>
            <wp:extent cx="6279609" cy="2839085"/>
            <wp:effectExtent l="0" t="0" r="6985" b="0"/>
            <wp:wrapTight wrapText="bothSides">
              <wp:wrapPolygon edited="0">
                <wp:start x="0" y="0"/>
                <wp:lineTo x="0" y="21450"/>
                <wp:lineTo x="21558" y="21450"/>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Building.jfif"/>
                    <pic:cNvPicPr/>
                  </pic:nvPicPr>
                  <pic:blipFill>
                    <a:blip r:embed="rId8">
                      <a:extLst>
                        <a:ext uri="{28A0092B-C50C-407E-A947-70E740481C1C}">
                          <a14:useLocalDpi xmlns:a14="http://schemas.microsoft.com/office/drawing/2010/main" val="0"/>
                        </a:ext>
                      </a:extLst>
                    </a:blip>
                    <a:stretch>
                      <a:fillRect/>
                    </a:stretch>
                  </pic:blipFill>
                  <pic:spPr>
                    <a:xfrm>
                      <a:off x="0" y="0"/>
                      <a:ext cx="6279609" cy="2839085"/>
                    </a:xfrm>
                    <a:prstGeom prst="rect">
                      <a:avLst/>
                    </a:prstGeom>
                  </pic:spPr>
                </pic:pic>
              </a:graphicData>
            </a:graphic>
            <wp14:sizeRelH relativeFrom="margin">
              <wp14:pctWidth>0</wp14:pctWidth>
            </wp14:sizeRelH>
            <wp14:sizeRelV relativeFrom="margin">
              <wp14:pctHeight>0</wp14:pctHeight>
            </wp14:sizeRelV>
          </wp:anchor>
        </w:drawing>
      </w:r>
    </w:p>
    <w:p w14:paraId="52EAE029" w14:textId="7125A34F" w:rsidR="008F48E7" w:rsidRPr="001D70F5" w:rsidRDefault="008F48E7" w:rsidP="008F48E7">
      <w:pPr>
        <w:rPr>
          <w:rFonts w:ascii="Cambria" w:hAnsi="Cambria"/>
        </w:rPr>
      </w:pPr>
    </w:p>
    <w:p w14:paraId="17A676A3" w14:textId="2E1E7D6C" w:rsidR="008F48E7" w:rsidRPr="001D70F5" w:rsidRDefault="008F48E7" w:rsidP="008F48E7">
      <w:pPr>
        <w:rPr>
          <w:rFonts w:ascii="Cambria" w:hAnsi="Cambria"/>
        </w:rPr>
      </w:pPr>
    </w:p>
    <w:p w14:paraId="68221AB6" w14:textId="3BBF41FF" w:rsidR="008F48E7" w:rsidRPr="001D70F5" w:rsidRDefault="008F48E7" w:rsidP="008F48E7">
      <w:pPr>
        <w:rPr>
          <w:rFonts w:ascii="Cambria" w:hAnsi="Cambria"/>
        </w:rPr>
      </w:pPr>
    </w:p>
    <w:p w14:paraId="477BE5F4" w14:textId="753179BF" w:rsidR="008F48E7" w:rsidRPr="001D70F5" w:rsidRDefault="00EA4F90" w:rsidP="008F48E7">
      <w:pPr>
        <w:rPr>
          <w:rFonts w:ascii="Cambria" w:hAnsi="Cambria"/>
        </w:rPr>
      </w:pPr>
      <w:r w:rsidRPr="001D70F5">
        <w:rPr>
          <w:rFonts w:ascii="Cambria" w:hAnsi="Cambria"/>
          <w:noProof/>
        </w:rPr>
        <mc:AlternateContent>
          <mc:Choice Requires="wps">
            <w:drawing>
              <wp:anchor distT="0" distB="0" distL="114300" distR="114300" simplePos="0" relativeHeight="251660288" behindDoc="1" locked="0" layoutInCell="1" allowOverlap="1" wp14:anchorId="6E665CE9" wp14:editId="77E1402C">
                <wp:simplePos x="0" y="0"/>
                <wp:positionH relativeFrom="column">
                  <wp:posOffset>-31341</wp:posOffset>
                </wp:positionH>
                <wp:positionV relativeFrom="paragraph">
                  <wp:posOffset>301769</wp:posOffset>
                </wp:positionV>
                <wp:extent cx="5943600" cy="1198880"/>
                <wp:effectExtent l="0" t="0" r="0" b="1270"/>
                <wp:wrapTight wrapText="bothSides">
                  <wp:wrapPolygon edited="0">
                    <wp:start x="220" y="0"/>
                    <wp:lineTo x="220" y="21280"/>
                    <wp:lineTo x="21380" y="21280"/>
                    <wp:lineTo x="21380" y="0"/>
                    <wp:lineTo x="220" y="0"/>
                  </wp:wrapPolygon>
                </wp:wrapTight>
                <wp:docPr id="8" name="Text Box 8"/>
                <wp:cNvGraphicFramePr/>
                <a:graphic xmlns:a="http://schemas.openxmlformats.org/drawingml/2006/main">
                  <a:graphicData uri="http://schemas.microsoft.com/office/word/2010/wordprocessingShape">
                    <wps:wsp>
                      <wps:cNvSpPr txBox="1"/>
                      <wps:spPr>
                        <a:xfrm>
                          <a:off x="0" y="0"/>
                          <a:ext cx="5943600" cy="1198880"/>
                        </a:xfrm>
                        <a:prstGeom prst="rect">
                          <a:avLst/>
                        </a:prstGeom>
                        <a:noFill/>
                        <a:ln w="6350">
                          <a:noFill/>
                        </a:ln>
                      </wps:spPr>
                      <wps:txbx>
                        <w:txbxContent>
                          <w:p w14:paraId="433E637A" w14:textId="77777777" w:rsidR="00B87E21" w:rsidRPr="008F48E7" w:rsidRDefault="00B87E21" w:rsidP="008F48E7">
                            <w:pPr>
                              <w:pStyle w:val="Title"/>
                              <w:jc w:val="center"/>
                              <w:rPr>
                                <w:color w:val="538135" w:themeColor="accent6" w:themeShade="BF"/>
                                <w:sz w:val="36"/>
                                <w:szCs w:val="36"/>
                              </w:rPr>
                            </w:pPr>
                            <w:r w:rsidRPr="008F48E7">
                              <w:rPr>
                                <w:color w:val="538135" w:themeColor="accent6" w:themeShade="BF"/>
                                <w:sz w:val="36"/>
                                <w:szCs w:val="36"/>
                              </w:rPr>
                              <w:t xml:space="preserve">Health Information Management Technology </w:t>
                            </w:r>
                          </w:p>
                          <w:p w14:paraId="4B7B1929" w14:textId="77777777" w:rsidR="00B87E21" w:rsidRPr="008F48E7" w:rsidRDefault="00B87E21" w:rsidP="008F48E7">
                            <w:pPr>
                              <w:pStyle w:val="Title"/>
                              <w:jc w:val="center"/>
                              <w:rPr>
                                <w:color w:val="538135" w:themeColor="accent6" w:themeShade="BF"/>
                                <w:sz w:val="36"/>
                                <w:szCs w:val="36"/>
                              </w:rPr>
                            </w:pPr>
                            <w:r w:rsidRPr="008F48E7">
                              <w:rPr>
                                <w:color w:val="538135" w:themeColor="accent6" w:themeShade="BF"/>
                                <w:sz w:val="36"/>
                                <w:szCs w:val="36"/>
                              </w:rPr>
                              <w:t>Program Student Handbook</w:t>
                            </w:r>
                          </w:p>
                          <w:p w14:paraId="4C810B91" w14:textId="5794F38D" w:rsidR="00B87E21" w:rsidRPr="008F48E7" w:rsidRDefault="00B87E21" w:rsidP="008F48E7">
                            <w:pPr>
                              <w:pStyle w:val="Title"/>
                              <w:jc w:val="center"/>
                              <w:rPr>
                                <w:color w:val="538135" w:themeColor="accent6" w:themeShade="BF"/>
                                <w:sz w:val="36"/>
                                <w:szCs w:val="36"/>
                              </w:rPr>
                            </w:pPr>
                            <w:r w:rsidRPr="008F48E7">
                              <w:rPr>
                                <w:color w:val="538135" w:themeColor="accent6" w:themeShade="BF"/>
                                <w:sz w:val="36"/>
                                <w:szCs w:val="36"/>
                              </w:rPr>
                              <w:t>202</w:t>
                            </w:r>
                            <w:r>
                              <w:rPr>
                                <w:color w:val="538135" w:themeColor="accent6" w:themeShade="BF"/>
                                <w:sz w:val="36"/>
                                <w:szCs w:val="36"/>
                              </w:rPr>
                              <w:t>3</w:t>
                            </w:r>
                            <w:r w:rsidRPr="008F48E7">
                              <w:rPr>
                                <w:color w:val="538135" w:themeColor="accent6" w:themeShade="BF"/>
                                <w:sz w:val="36"/>
                                <w:szCs w:val="36"/>
                              </w:rPr>
                              <w:t>-202</w:t>
                            </w:r>
                            <w:r>
                              <w:rPr>
                                <w:color w:val="538135" w:themeColor="accent6" w:themeShade="BF"/>
                                <w:sz w:val="36"/>
                                <w:szCs w:val="36"/>
                              </w:rPr>
                              <w:t>4/2024-2025</w:t>
                            </w:r>
                          </w:p>
                          <w:p w14:paraId="0DA59312" w14:textId="77777777" w:rsidR="00B87E21" w:rsidRPr="00654FE1" w:rsidRDefault="00B87E21" w:rsidP="008F48E7">
                            <w:pPr>
                              <w:pStyle w:val="Title"/>
                              <w:jc w:val="center"/>
                              <w:rPr>
                                <w:color w:val="1F4E79" w:themeColor="accent5"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665CE9" id="_x0000_t202" coordsize="21600,21600" o:spt="202" path="m,l,21600r21600,l21600,xe">
                <v:stroke joinstyle="miter"/>
                <v:path gradientshapeok="t" o:connecttype="rect"/>
              </v:shapetype>
              <v:shape id="Text Box 8" o:spid="_x0000_s1026" type="#_x0000_t202" style="position:absolute;margin-left:-2.45pt;margin-top:23.75pt;width:468pt;height:94.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" filled="f" stroked="f" strokeweight=".5pt">
                <v:textbox>
                  <w:txbxContent>
                    <w:p w14:paraId="433E637A" w14:textId="77777777" w:rsidR="00B87E21" w:rsidRPr="008F48E7" w:rsidRDefault="00B87E21" w:rsidP="008F48E7">
                      <w:pPr>
                        <w:pStyle w:val="Title"/>
                        <w:jc w:val="center"/>
                        <w:rPr>
                          <w:color w:val="538135" w:themeColor="accent6" w:themeShade="BF"/>
                          <w:sz w:val="36"/>
                          <w:szCs w:val="36"/>
                        </w:rPr>
                      </w:pPr>
                      <w:r w:rsidRPr="008F48E7">
                        <w:rPr>
                          <w:color w:val="538135" w:themeColor="accent6" w:themeShade="BF"/>
                          <w:sz w:val="36"/>
                          <w:szCs w:val="36"/>
                        </w:rPr>
                        <w:t xml:space="preserve">Health Information Management Technology </w:t>
                      </w:r>
                    </w:p>
                    <w:p w14:paraId="4B7B1929" w14:textId="77777777" w:rsidR="00B87E21" w:rsidRPr="008F48E7" w:rsidRDefault="00B87E21" w:rsidP="008F48E7">
                      <w:pPr>
                        <w:pStyle w:val="Title"/>
                        <w:jc w:val="center"/>
                        <w:rPr>
                          <w:color w:val="538135" w:themeColor="accent6" w:themeShade="BF"/>
                          <w:sz w:val="36"/>
                          <w:szCs w:val="36"/>
                        </w:rPr>
                      </w:pPr>
                      <w:r w:rsidRPr="008F48E7">
                        <w:rPr>
                          <w:color w:val="538135" w:themeColor="accent6" w:themeShade="BF"/>
                          <w:sz w:val="36"/>
                          <w:szCs w:val="36"/>
                        </w:rPr>
                        <w:t>Program Student Handbook</w:t>
                      </w:r>
                    </w:p>
                    <w:p w14:paraId="4C810B91" w14:textId="5794F38D" w:rsidR="00B87E21" w:rsidRPr="008F48E7" w:rsidRDefault="00B87E21" w:rsidP="008F48E7">
                      <w:pPr>
                        <w:pStyle w:val="Title"/>
                        <w:jc w:val="center"/>
                        <w:rPr>
                          <w:color w:val="538135" w:themeColor="accent6" w:themeShade="BF"/>
                          <w:sz w:val="36"/>
                          <w:szCs w:val="36"/>
                        </w:rPr>
                      </w:pPr>
                      <w:r w:rsidRPr="008F48E7">
                        <w:rPr>
                          <w:color w:val="538135" w:themeColor="accent6" w:themeShade="BF"/>
                          <w:sz w:val="36"/>
                          <w:szCs w:val="36"/>
                        </w:rPr>
                        <w:t>202</w:t>
                      </w:r>
                      <w:r>
                        <w:rPr>
                          <w:color w:val="538135" w:themeColor="accent6" w:themeShade="BF"/>
                          <w:sz w:val="36"/>
                          <w:szCs w:val="36"/>
                        </w:rPr>
                        <w:t>3</w:t>
                      </w:r>
                      <w:r w:rsidRPr="008F48E7">
                        <w:rPr>
                          <w:color w:val="538135" w:themeColor="accent6" w:themeShade="BF"/>
                          <w:sz w:val="36"/>
                          <w:szCs w:val="36"/>
                        </w:rPr>
                        <w:t>-202</w:t>
                      </w:r>
                      <w:r>
                        <w:rPr>
                          <w:color w:val="538135" w:themeColor="accent6" w:themeShade="BF"/>
                          <w:sz w:val="36"/>
                          <w:szCs w:val="36"/>
                        </w:rPr>
                        <w:t>4/2024-2025</w:t>
                      </w:r>
                    </w:p>
                    <w:p w14:paraId="0DA59312" w14:textId="77777777" w:rsidR="00B87E21" w:rsidRPr="00654FE1" w:rsidRDefault="00B87E21" w:rsidP="008F48E7">
                      <w:pPr>
                        <w:pStyle w:val="Title"/>
                        <w:jc w:val="center"/>
                        <w:rPr>
                          <w:color w:val="1F4E79" w:themeColor="accent5" w:themeShade="80"/>
                        </w:rPr>
                      </w:pPr>
                    </w:p>
                  </w:txbxContent>
                </v:textbox>
                <w10:wrap type="tight"/>
              </v:shape>
            </w:pict>
          </mc:Fallback>
        </mc:AlternateContent>
      </w:r>
    </w:p>
    <w:p w14:paraId="7731A8F7" w14:textId="7146DBBF" w:rsidR="008F48E7" w:rsidRPr="001D70F5" w:rsidRDefault="008F48E7" w:rsidP="008F48E7">
      <w:pPr>
        <w:rPr>
          <w:rFonts w:ascii="Cambria" w:hAnsi="Cambria"/>
        </w:rPr>
      </w:pPr>
    </w:p>
    <w:p w14:paraId="6D0EC5B6" w14:textId="77777777" w:rsidR="00EA4F90" w:rsidRPr="001D70F5" w:rsidRDefault="00EA4F90" w:rsidP="008F48E7">
      <w:pPr>
        <w:ind w:firstLine="720"/>
        <w:rPr>
          <w:rFonts w:ascii="Cambria" w:hAnsi="Cambria"/>
        </w:rPr>
      </w:pPr>
    </w:p>
    <w:p w14:paraId="4EE4027F" w14:textId="77777777" w:rsidR="008F48E7" w:rsidRPr="001D70F5" w:rsidRDefault="008F48E7" w:rsidP="008F48E7">
      <w:pPr>
        <w:ind w:firstLine="720"/>
        <w:rPr>
          <w:rFonts w:ascii="Cambria" w:hAnsi="Cambria"/>
        </w:rPr>
      </w:pPr>
    </w:p>
    <w:p w14:paraId="1C40B468" w14:textId="08504716" w:rsidR="008F48E7" w:rsidRPr="001D70F5" w:rsidRDefault="008F48E7" w:rsidP="008F48E7">
      <w:pPr>
        <w:spacing w:line="240" w:lineRule="auto"/>
        <w:contextualSpacing/>
        <w:rPr>
          <w:rFonts w:ascii="Cambria" w:hAnsi="Cambria"/>
          <w:color w:val="538135" w:themeColor="accent6" w:themeShade="BF"/>
          <w:sz w:val="36"/>
          <w:szCs w:val="36"/>
        </w:rPr>
      </w:pPr>
      <w:r w:rsidRPr="001D70F5">
        <w:rPr>
          <w:rFonts w:ascii="Cambria" w:hAnsi="Cambria"/>
          <w:color w:val="538135" w:themeColor="accent6" w:themeShade="BF"/>
          <w:sz w:val="36"/>
          <w:szCs w:val="36"/>
        </w:rPr>
        <w:t>Welcome</w:t>
      </w:r>
    </w:p>
    <w:p w14:paraId="7955AD54" w14:textId="77777777" w:rsidR="008F48E7" w:rsidRPr="001D70F5" w:rsidRDefault="008F48E7" w:rsidP="008F48E7">
      <w:pPr>
        <w:spacing w:line="240" w:lineRule="auto"/>
        <w:contextualSpacing/>
        <w:rPr>
          <w:rFonts w:ascii="Cambria" w:hAnsi="Cambria"/>
          <w:color w:val="538135" w:themeColor="accent6" w:themeShade="BF"/>
          <w:sz w:val="28"/>
          <w:szCs w:val="28"/>
        </w:rPr>
      </w:pPr>
      <w:r w:rsidRPr="001D70F5">
        <w:rPr>
          <w:rFonts w:ascii="Cambria" w:hAnsi="Cambria"/>
          <w:color w:val="538135" w:themeColor="accent6" w:themeShade="BF"/>
          <w:sz w:val="28"/>
          <w:szCs w:val="28"/>
        </w:rPr>
        <w:t>_____________________________________________________________</w:t>
      </w:r>
    </w:p>
    <w:p w14:paraId="66E76E84" w14:textId="77777777" w:rsidR="008F48E7" w:rsidRPr="001D70F5" w:rsidRDefault="008F48E7" w:rsidP="008F48E7">
      <w:pPr>
        <w:rPr>
          <w:rFonts w:ascii="Cambria" w:hAnsi="Cambria"/>
          <w:sz w:val="28"/>
          <w:szCs w:val="28"/>
        </w:rPr>
      </w:pPr>
    </w:p>
    <w:p w14:paraId="5787B9A9" w14:textId="77777777" w:rsidR="008F48E7" w:rsidRPr="001D70F5" w:rsidRDefault="008F48E7" w:rsidP="008F48E7">
      <w:pPr>
        <w:rPr>
          <w:rFonts w:ascii="Cambria" w:hAnsi="Cambria"/>
          <w:color w:val="538135" w:themeColor="accent6" w:themeShade="BF"/>
          <w:sz w:val="24"/>
          <w:szCs w:val="24"/>
        </w:rPr>
      </w:pPr>
      <w:r w:rsidRPr="001D70F5">
        <w:rPr>
          <w:rFonts w:ascii="Cambria" w:hAnsi="Cambria"/>
          <w:color w:val="538135" w:themeColor="accent6" w:themeShade="BF"/>
          <w:sz w:val="24"/>
          <w:szCs w:val="24"/>
        </w:rPr>
        <w:t xml:space="preserve">Welcome to Washington State Community College’s Health Information Management Technology program as we are excited you have chosen this robust program and field! </w:t>
      </w:r>
      <w:r w:rsidR="005E4868" w:rsidRPr="001D70F5">
        <w:rPr>
          <w:rFonts w:ascii="Cambria" w:hAnsi="Cambria"/>
          <w:color w:val="538135" w:themeColor="accent6" w:themeShade="BF"/>
          <w:sz w:val="24"/>
          <w:szCs w:val="24"/>
        </w:rPr>
        <w:t xml:space="preserve">You will find program policy and information in this handbook. Please reach out to me with any questions or concerns along the way. We are excited you are here with us! Let’s learn, grow, </w:t>
      </w:r>
      <w:r w:rsidR="008C4F13" w:rsidRPr="001D70F5">
        <w:rPr>
          <w:rFonts w:ascii="Cambria" w:hAnsi="Cambria"/>
          <w:color w:val="538135" w:themeColor="accent6" w:themeShade="BF"/>
          <w:sz w:val="24"/>
          <w:szCs w:val="24"/>
        </w:rPr>
        <w:t>and achieve excellence and success</w:t>
      </w:r>
      <w:r w:rsidR="005E4868" w:rsidRPr="001D70F5">
        <w:rPr>
          <w:rFonts w:ascii="Cambria" w:hAnsi="Cambria"/>
          <w:color w:val="538135" w:themeColor="accent6" w:themeShade="BF"/>
          <w:sz w:val="24"/>
          <w:szCs w:val="24"/>
        </w:rPr>
        <w:t xml:space="preserve"> together</w:t>
      </w:r>
      <w:r w:rsidR="008C4F13" w:rsidRPr="001D70F5">
        <w:rPr>
          <w:rFonts w:ascii="Cambria" w:hAnsi="Cambria"/>
          <w:color w:val="538135" w:themeColor="accent6" w:themeShade="BF"/>
          <w:sz w:val="24"/>
          <w:szCs w:val="24"/>
        </w:rPr>
        <w:t xml:space="preserve">! </w:t>
      </w:r>
    </w:p>
    <w:p w14:paraId="0CEA5DF7" w14:textId="77777777" w:rsidR="008C4F13" w:rsidRPr="001D70F5" w:rsidRDefault="008C4F13" w:rsidP="008F48E7">
      <w:pPr>
        <w:rPr>
          <w:rFonts w:ascii="Cambria" w:hAnsi="Cambria"/>
          <w:color w:val="538135" w:themeColor="accent6" w:themeShade="BF"/>
          <w:sz w:val="24"/>
          <w:szCs w:val="24"/>
        </w:rPr>
      </w:pPr>
    </w:p>
    <w:p w14:paraId="162390D8" w14:textId="77777777" w:rsidR="008C4F13" w:rsidRPr="001D70F5" w:rsidRDefault="008C4F13" w:rsidP="008F48E7">
      <w:pPr>
        <w:rPr>
          <w:rFonts w:ascii="Cambria" w:hAnsi="Cambria"/>
          <w:color w:val="538135" w:themeColor="accent6" w:themeShade="BF"/>
          <w:sz w:val="24"/>
          <w:szCs w:val="24"/>
        </w:rPr>
      </w:pPr>
      <w:r w:rsidRPr="001D70F5">
        <w:rPr>
          <w:rFonts w:ascii="Cambria" w:hAnsi="Cambria"/>
          <w:color w:val="538135" w:themeColor="accent6" w:themeShade="BF"/>
          <w:sz w:val="24"/>
          <w:szCs w:val="24"/>
        </w:rPr>
        <w:t xml:space="preserve">Sincerely, </w:t>
      </w:r>
    </w:p>
    <w:p w14:paraId="6D786637" w14:textId="77777777" w:rsidR="008C4F13" w:rsidRPr="001D70F5" w:rsidRDefault="008C4F13" w:rsidP="008C4F13">
      <w:pPr>
        <w:spacing w:line="240" w:lineRule="auto"/>
        <w:contextualSpacing/>
        <w:rPr>
          <w:rFonts w:ascii="Cambria" w:hAnsi="Cambria"/>
          <w:color w:val="538135" w:themeColor="accent6" w:themeShade="BF"/>
          <w:sz w:val="24"/>
          <w:szCs w:val="24"/>
        </w:rPr>
      </w:pPr>
      <w:r w:rsidRPr="001D70F5">
        <w:rPr>
          <w:rFonts w:ascii="Cambria" w:hAnsi="Cambria"/>
          <w:color w:val="538135" w:themeColor="accent6" w:themeShade="BF"/>
          <w:sz w:val="24"/>
          <w:szCs w:val="24"/>
        </w:rPr>
        <w:t>Christina Manley, MA. Ed., RHIT</w:t>
      </w:r>
    </w:p>
    <w:p w14:paraId="3EF62B37" w14:textId="77777777" w:rsidR="008C4F13" w:rsidRPr="001D70F5" w:rsidRDefault="008C4F13" w:rsidP="008C4F13">
      <w:pPr>
        <w:spacing w:line="240" w:lineRule="auto"/>
        <w:contextualSpacing/>
        <w:rPr>
          <w:rFonts w:ascii="Cambria" w:hAnsi="Cambria"/>
          <w:color w:val="538135" w:themeColor="accent6" w:themeShade="BF"/>
          <w:sz w:val="24"/>
          <w:szCs w:val="24"/>
        </w:rPr>
      </w:pPr>
      <w:r w:rsidRPr="001D70F5">
        <w:rPr>
          <w:rFonts w:ascii="Cambria" w:hAnsi="Cambria"/>
          <w:color w:val="538135" w:themeColor="accent6" w:themeShade="BF"/>
          <w:sz w:val="24"/>
          <w:szCs w:val="24"/>
        </w:rPr>
        <w:t>Director of Health Information Management Technology</w:t>
      </w:r>
    </w:p>
    <w:p w14:paraId="04E4B1BA" w14:textId="77777777" w:rsidR="008C4F13" w:rsidRPr="001D70F5" w:rsidRDefault="008C4F13" w:rsidP="008F48E7">
      <w:pPr>
        <w:rPr>
          <w:rFonts w:ascii="Cambria" w:hAnsi="Cambria"/>
          <w:sz w:val="24"/>
          <w:szCs w:val="24"/>
        </w:rPr>
      </w:pPr>
    </w:p>
    <w:p w14:paraId="5482F0C1" w14:textId="77777777" w:rsidR="008C4F13" w:rsidRPr="001D70F5" w:rsidRDefault="008C4F13" w:rsidP="008F48E7">
      <w:pPr>
        <w:rPr>
          <w:rFonts w:ascii="Cambria" w:hAnsi="Cambria"/>
          <w:sz w:val="24"/>
          <w:szCs w:val="24"/>
        </w:rPr>
      </w:pPr>
    </w:p>
    <w:p w14:paraId="3E5B0131" w14:textId="77777777" w:rsidR="008F48E7" w:rsidRPr="001D70F5" w:rsidRDefault="008F48E7" w:rsidP="008F48E7">
      <w:pPr>
        <w:ind w:firstLine="720"/>
        <w:jc w:val="center"/>
        <w:rPr>
          <w:rFonts w:ascii="Cambria" w:hAnsi="Cambria"/>
          <w:sz w:val="28"/>
          <w:szCs w:val="28"/>
        </w:rPr>
      </w:pPr>
    </w:p>
    <w:p w14:paraId="44498FEA" w14:textId="77777777" w:rsidR="008F48E7" w:rsidRPr="001D70F5" w:rsidRDefault="008F48E7" w:rsidP="008F48E7">
      <w:pPr>
        <w:ind w:firstLine="720"/>
        <w:jc w:val="center"/>
        <w:rPr>
          <w:rFonts w:ascii="Cambria" w:hAnsi="Cambria"/>
          <w:sz w:val="28"/>
          <w:szCs w:val="28"/>
        </w:rPr>
      </w:pPr>
    </w:p>
    <w:p w14:paraId="5522D90D" w14:textId="77777777" w:rsidR="008F48E7" w:rsidRPr="001D70F5" w:rsidRDefault="008F48E7" w:rsidP="008F48E7">
      <w:pPr>
        <w:ind w:firstLine="720"/>
        <w:jc w:val="center"/>
        <w:rPr>
          <w:rFonts w:ascii="Cambria" w:hAnsi="Cambria"/>
          <w:sz w:val="28"/>
          <w:szCs w:val="28"/>
        </w:rPr>
      </w:pPr>
    </w:p>
    <w:p w14:paraId="34EDA7C8" w14:textId="77777777" w:rsidR="008C4F13" w:rsidRPr="001D70F5" w:rsidRDefault="008C4F13" w:rsidP="008F48E7">
      <w:pPr>
        <w:ind w:firstLine="720"/>
        <w:jc w:val="center"/>
        <w:rPr>
          <w:rFonts w:ascii="Cambria" w:hAnsi="Cambria"/>
          <w:sz w:val="28"/>
          <w:szCs w:val="28"/>
        </w:rPr>
      </w:pPr>
    </w:p>
    <w:p w14:paraId="1C4A7841" w14:textId="77777777" w:rsidR="008C4F13" w:rsidRPr="001D70F5" w:rsidRDefault="008C4F13" w:rsidP="008F48E7">
      <w:pPr>
        <w:ind w:firstLine="720"/>
        <w:jc w:val="center"/>
        <w:rPr>
          <w:rFonts w:ascii="Cambria" w:hAnsi="Cambria"/>
          <w:sz w:val="28"/>
          <w:szCs w:val="28"/>
        </w:rPr>
      </w:pPr>
    </w:p>
    <w:p w14:paraId="6FF40BDC" w14:textId="77777777" w:rsidR="008C4F13" w:rsidRPr="001D70F5" w:rsidRDefault="008C4F13" w:rsidP="008F48E7">
      <w:pPr>
        <w:ind w:firstLine="720"/>
        <w:jc w:val="center"/>
        <w:rPr>
          <w:rFonts w:ascii="Cambria" w:hAnsi="Cambria"/>
          <w:sz w:val="28"/>
          <w:szCs w:val="28"/>
        </w:rPr>
      </w:pPr>
    </w:p>
    <w:p w14:paraId="0077E43F" w14:textId="77777777" w:rsidR="008C4F13" w:rsidRPr="001D70F5" w:rsidRDefault="008C4F13" w:rsidP="008F48E7">
      <w:pPr>
        <w:ind w:firstLine="720"/>
        <w:jc w:val="center"/>
        <w:rPr>
          <w:rFonts w:ascii="Cambria" w:hAnsi="Cambria"/>
          <w:sz w:val="28"/>
          <w:szCs w:val="28"/>
        </w:rPr>
      </w:pPr>
    </w:p>
    <w:p w14:paraId="127BF8F7" w14:textId="77777777" w:rsidR="008C4F13" w:rsidRDefault="008C4F13" w:rsidP="008F48E7">
      <w:pPr>
        <w:ind w:firstLine="720"/>
        <w:jc w:val="center"/>
        <w:rPr>
          <w:rFonts w:ascii="Cambria" w:hAnsi="Cambria"/>
          <w:sz w:val="28"/>
          <w:szCs w:val="28"/>
        </w:rPr>
      </w:pPr>
    </w:p>
    <w:p w14:paraId="390AD86D" w14:textId="77777777" w:rsidR="001D70F5" w:rsidRDefault="001D70F5" w:rsidP="008F48E7">
      <w:pPr>
        <w:ind w:firstLine="720"/>
        <w:jc w:val="center"/>
        <w:rPr>
          <w:rFonts w:ascii="Cambria" w:hAnsi="Cambria"/>
          <w:sz w:val="28"/>
          <w:szCs w:val="28"/>
        </w:rPr>
      </w:pPr>
    </w:p>
    <w:p w14:paraId="701D9184" w14:textId="77777777" w:rsidR="001D70F5" w:rsidRDefault="001D70F5" w:rsidP="008F48E7">
      <w:pPr>
        <w:ind w:firstLine="720"/>
        <w:jc w:val="center"/>
        <w:rPr>
          <w:rFonts w:ascii="Cambria" w:hAnsi="Cambria"/>
          <w:sz w:val="28"/>
          <w:szCs w:val="28"/>
        </w:rPr>
      </w:pPr>
    </w:p>
    <w:p w14:paraId="39647B3A" w14:textId="77777777" w:rsidR="001D70F5" w:rsidRDefault="001D70F5" w:rsidP="008F48E7">
      <w:pPr>
        <w:ind w:firstLine="720"/>
        <w:jc w:val="center"/>
        <w:rPr>
          <w:rFonts w:ascii="Cambria" w:hAnsi="Cambria"/>
          <w:sz w:val="28"/>
          <w:szCs w:val="28"/>
        </w:rPr>
      </w:pPr>
    </w:p>
    <w:p w14:paraId="2552926D" w14:textId="77777777" w:rsidR="001D70F5" w:rsidRDefault="001D70F5" w:rsidP="008F48E7">
      <w:pPr>
        <w:ind w:firstLine="720"/>
        <w:jc w:val="center"/>
        <w:rPr>
          <w:rFonts w:ascii="Cambria" w:hAnsi="Cambria"/>
          <w:sz w:val="28"/>
          <w:szCs w:val="28"/>
        </w:rPr>
      </w:pPr>
    </w:p>
    <w:p w14:paraId="6BC825CE" w14:textId="77777777" w:rsidR="001D70F5" w:rsidRDefault="001D70F5" w:rsidP="008F48E7">
      <w:pPr>
        <w:ind w:firstLine="720"/>
        <w:jc w:val="center"/>
        <w:rPr>
          <w:rFonts w:ascii="Cambria" w:hAnsi="Cambria"/>
          <w:sz w:val="28"/>
          <w:szCs w:val="28"/>
        </w:rPr>
      </w:pPr>
    </w:p>
    <w:p w14:paraId="785F313D" w14:textId="4CA55ADC" w:rsidR="001D70F5" w:rsidRPr="00D73F8B" w:rsidRDefault="00D73F8B" w:rsidP="00D73F8B">
      <w:pPr>
        <w:ind w:left="720" w:hanging="720"/>
        <w:rPr>
          <w:rFonts w:ascii="Cambria" w:hAnsi="Cambria"/>
          <w:b/>
          <w:i/>
          <w:color w:val="538135" w:themeColor="accent6" w:themeShade="BF"/>
          <w:sz w:val="16"/>
          <w:szCs w:val="16"/>
        </w:rPr>
      </w:pPr>
      <w:r w:rsidRPr="00D73F8B">
        <w:rPr>
          <w:rFonts w:ascii="Cambria" w:hAnsi="Cambria"/>
          <w:b/>
          <w:i/>
          <w:color w:val="538135" w:themeColor="accent6" w:themeShade="BF"/>
          <w:sz w:val="16"/>
          <w:szCs w:val="16"/>
        </w:rPr>
        <w:t xml:space="preserve">Revised </w:t>
      </w:r>
      <w:r w:rsidR="00416267">
        <w:rPr>
          <w:rFonts w:ascii="Cambria" w:hAnsi="Cambria"/>
          <w:b/>
          <w:i/>
          <w:color w:val="538135" w:themeColor="accent6" w:themeShade="BF"/>
          <w:sz w:val="16"/>
          <w:szCs w:val="16"/>
        </w:rPr>
        <w:t>8.17.2023</w:t>
      </w:r>
    </w:p>
    <w:p w14:paraId="76F0F674" w14:textId="77777777" w:rsidR="001D70F5" w:rsidRPr="004C79F0" w:rsidRDefault="001D70F5" w:rsidP="001D70F5">
      <w:pPr>
        <w:widowControl w:val="0"/>
        <w:tabs>
          <w:tab w:val="center" w:pos="4680"/>
          <w:tab w:val="left" w:pos="5040"/>
          <w:tab w:val="left" w:pos="5760"/>
          <w:tab w:val="left" w:pos="6480"/>
          <w:tab w:val="left" w:pos="7200"/>
          <w:tab w:val="left" w:pos="7920"/>
          <w:tab w:val="left" w:pos="8640"/>
        </w:tabs>
        <w:spacing w:after="0" w:line="240" w:lineRule="auto"/>
        <w:jc w:val="center"/>
        <w:rPr>
          <w:rFonts w:ascii="Cambria" w:eastAsia="Cambria" w:hAnsi="Cambria" w:cs="Cambria"/>
          <w:color w:val="538135" w:themeColor="accent6" w:themeShade="BF"/>
          <w:sz w:val="28"/>
          <w:szCs w:val="28"/>
        </w:rPr>
      </w:pPr>
      <w:r w:rsidRPr="004C79F0">
        <w:rPr>
          <w:rFonts w:ascii="Cambria" w:eastAsia="Cambria" w:hAnsi="Cambria" w:cs="Cambria"/>
          <w:b/>
          <w:color w:val="538135" w:themeColor="accent6" w:themeShade="BF"/>
          <w:sz w:val="28"/>
          <w:szCs w:val="28"/>
        </w:rPr>
        <w:lastRenderedPageBreak/>
        <w:t>TABLE OF CONTENTS</w:t>
      </w:r>
    </w:p>
    <w:p w14:paraId="152BC5BE" w14:textId="77777777" w:rsidR="001D70F5" w:rsidRPr="004C79F0" w:rsidRDefault="001D70F5" w:rsidP="001D70F5">
      <w:pPr>
        <w:widowControl w:val="0"/>
        <w:tabs>
          <w:tab w:val="center" w:pos="4680"/>
          <w:tab w:val="left" w:pos="5040"/>
          <w:tab w:val="left" w:pos="5760"/>
          <w:tab w:val="left" w:pos="6480"/>
          <w:tab w:val="left" w:pos="7200"/>
          <w:tab w:val="left" w:pos="7920"/>
          <w:tab w:val="left" w:pos="8640"/>
        </w:tabs>
        <w:spacing w:after="0" w:line="240" w:lineRule="auto"/>
        <w:jc w:val="center"/>
        <w:rPr>
          <w:rFonts w:ascii="Cambria" w:eastAsia="Cambria" w:hAnsi="Cambria" w:cs="Cambria"/>
          <w:color w:val="538135" w:themeColor="accent6" w:themeShade="BF"/>
          <w:sz w:val="28"/>
          <w:szCs w:val="28"/>
        </w:rPr>
      </w:pPr>
    </w:p>
    <w:p w14:paraId="62E6805E" w14:textId="41E50511" w:rsidR="00F3100F" w:rsidRPr="000A4F73" w:rsidRDefault="00F3100F" w:rsidP="00F3100F">
      <w:pPr>
        <w:widowControl w:val="0"/>
        <w:tabs>
          <w:tab w:val="center" w:pos="4680"/>
          <w:tab w:val="left" w:pos="5040"/>
          <w:tab w:val="left" w:pos="5760"/>
          <w:tab w:val="left" w:pos="6480"/>
          <w:tab w:val="left" w:pos="7200"/>
          <w:tab w:val="left" w:pos="7920"/>
          <w:tab w:val="left" w:pos="864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b/>
          <w:color w:val="538135" w:themeColor="accent6" w:themeShade="BF"/>
          <w:sz w:val="24"/>
          <w:szCs w:val="24"/>
        </w:rPr>
        <w:t>Welcome</w:t>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00D73F8B">
        <w:rPr>
          <w:rFonts w:ascii="Cambria" w:eastAsia="Cambria" w:hAnsi="Cambria" w:cs="Cambria"/>
          <w:color w:val="538135" w:themeColor="accent6" w:themeShade="BF"/>
          <w:sz w:val="24"/>
          <w:szCs w:val="24"/>
        </w:rPr>
        <w:tab/>
        <w:t xml:space="preserve">  </w:t>
      </w:r>
      <w:r w:rsidRPr="000A4F73">
        <w:rPr>
          <w:rFonts w:ascii="Cambria" w:eastAsia="Cambria" w:hAnsi="Cambria" w:cs="Cambria"/>
          <w:color w:val="538135" w:themeColor="accent6" w:themeShade="BF"/>
          <w:sz w:val="24"/>
          <w:szCs w:val="24"/>
        </w:rPr>
        <w:t>1</w:t>
      </w:r>
    </w:p>
    <w:p w14:paraId="3FD77BAD" w14:textId="66562D69" w:rsidR="00F3100F" w:rsidRPr="000A4F73" w:rsidRDefault="00F3100F" w:rsidP="00F3100F">
      <w:pPr>
        <w:widowControl w:val="0"/>
        <w:tabs>
          <w:tab w:val="center" w:pos="4680"/>
          <w:tab w:val="left" w:pos="5040"/>
          <w:tab w:val="left" w:pos="5760"/>
          <w:tab w:val="left" w:pos="6480"/>
          <w:tab w:val="left" w:pos="7200"/>
          <w:tab w:val="left" w:pos="7920"/>
          <w:tab w:val="left" w:pos="864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b/>
          <w:color w:val="538135" w:themeColor="accent6" w:themeShade="BF"/>
          <w:sz w:val="24"/>
          <w:szCs w:val="24"/>
        </w:rPr>
        <w:t>Statement of Non-Discrimination</w:t>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00D73F8B">
        <w:rPr>
          <w:rFonts w:ascii="Cambria" w:eastAsia="Cambria" w:hAnsi="Cambria" w:cs="Cambria"/>
          <w:color w:val="538135" w:themeColor="accent6" w:themeShade="BF"/>
          <w:sz w:val="24"/>
          <w:szCs w:val="24"/>
        </w:rPr>
        <w:tab/>
        <w:t xml:space="preserve">  </w:t>
      </w:r>
      <w:r w:rsidRPr="000A4F73">
        <w:rPr>
          <w:rFonts w:ascii="Cambria" w:eastAsia="Cambria" w:hAnsi="Cambria" w:cs="Cambria"/>
          <w:color w:val="538135" w:themeColor="accent6" w:themeShade="BF"/>
          <w:sz w:val="24"/>
          <w:szCs w:val="24"/>
        </w:rPr>
        <w:t>4</w:t>
      </w:r>
    </w:p>
    <w:p w14:paraId="48B07A68" w14:textId="77777777" w:rsidR="00F3100F" w:rsidRPr="000A4F73" w:rsidRDefault="00F3100F" w:rsidP="00F3100F">
      <w:pPr>
        <w:widowControl w:val="0"/>
        <w:tabs>
          <w:tab w:val="center" w:pos="4680"/>
          <w:tab w:val="left" w:pos="5040"/>
          <w:tab w:val="left" w:pos="5760"/>
          <w:tab w:val="left" w:pos="6480"/>
          <w:tab w:val="left" w:pos="7200"/>
          <w:tab w:val="left" w:pos="7920"/>
          <w:tab w:val="left" w:pos="8640"/>
        </w:tabs>
        <w:spacing w:after="0" w:line="240" w:lineRule="auto"/>
        <w:rPr>
          <w:rFonts w:ascii="Cambria" w:eastAsia="Cambria" w:hAnsi="Cambria" w:cs="Cambria"/>
          <w:color w:val="538135" w:themeColor="accent6" w:themeShade="BF"/>
          <w:sz w:val="24"/>
          <w:szCs w:val="24"/>
        </w:rPr>
      </w:pPr>
    </w:p>
    <w:p w14:paraId="3554CA76" w14:textId="77777777" w:rsidR="00F3100F" w:rsidRPr="000A4F73" w:rsidRDefault="00F3100F" w:rsidP="00F3100F">
      <w:pPr>
        <w:widowControl w:val="0"/>
        <w:tabs>
          <w:tab w:val="center" w:pos="4680"/>
          <w:tab w:val="left" w:pos="5040"/>
          <w:tab w:val="left" w:pos="5760"/>
          <w:tab w:val="left" w:pos="6480"/>
          <w:tab w:val="left" w:pos="7200"/>
          <w:tab w:val="left" w:pos="7920"/>
          <w:tab w:val="left" w:pos="8640"/>
        </w:tabs>
        <w:spacing w:after="0" w:line="240" w:lineRule="auto"/>
        <w:rPr>
          <w:rFonts w:ascii="Cambria" w:eastAsia="Cambria" w:hAnsi="Cambria" w:cs="Cambria"/>
          <w:b/>
          <w:color w:val="538135" w:themeColor="accent6" w:themeShade="BF"/>
          <w:sz w:val="24"/>
          <w:szCs w:val="24"/>
        </w:rPr>
      </w:pPr>
      <w:r w:rsidRPr="000A4F73">
        <w:rPr>
          <w:rFonts w:ascii="Cambria" w:eastAsia="Cambria" w:hAnsi="Cambria" w:cs="Cambria"/>
          <w:b/>
          <w:color w:val="538135" w:themeColor="accent6" w:themeShade="BF"/>
          <w:sz w:val="24"/>
          <w:szCs w:val="24"/>
        </w:rPr>
        <w:t>General Program Information</w:t>
      </w:r>
    </w:p>
    <w:p w14:paraId="10E7F32D" w14:textId="792BD696" w:rsidR="00F3100F" w:rsidRPr="000A4F73" w:rsidRDefault="00F3100F" w:rsidP="00F3100F">
      <w:pPr>
        <w:widowControl w:val="0"/>
        <w:tabs>
          <w:tab w:val="center" w:pos="4680"/>
          <w:tab w:val="left" w:pos="5040"/>
          <w:tab w:val="left" w:pos="5760"/>
          <w:tab w:val="left" w:pos="6480"/>
          <w:tab w:val="left" w:pos="7200"/>
          <w:tab w:val="left" w:pos="7920"/>
          <w:tab w:val="left" w:pos="864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Faculty &amp; Staff </w:t>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ab/>
      </w:r>
      <w:r w:rsidR="00D73F8B">
        <w:rPr>
          <w:rFonts w:ascii="Cambria" w:eastAsia="Cambria" w:hAnsi="Cambria" w:cs="Cambria"/>
          <w:color w:val="538135" w:themeColor="accent6" w:themeShade="BF"/>
          <w:sz w:val="24"/>
          <w:szCs w:val="24"/>
        </w:rPr>
        <w:tab/>
        <w:t xml:space="preserve">  </w:t>
      </w:r>
      <w:r w:rsidRPr="000A4F73">
        <w:rPr>
          <w:rFonts w:ascii="Cambria" w:eastAsia="Cambria" w:hAnsi="Cambria" w:cs="Cambria"/>
          <w:color w:val="538135" w:themeColor="accent6" w:themeShade="BF"/>
          <w:sz w:val="24"/>
          <w:szCs w:val="24"/>
        </w:rPr>
        <w:t>4</w:t>
      </w:r>
    </w:p>
    <w:p w14:paraId="2D68C4D0" w14:textId="545040FB" w:rsidR="00F3100F" w:rsidRPr="000A4F73" w:rsidRDefault="00F3100F" w:rsidP="00F3100F">
      <w:pPr>
        <w:widowControl w:val="0"/>
        <w:tabs>
          <w:tab w:val="left" w:pos="8625"/>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Program Introduction</w:t>
      </w:r>
      <w:r w:rsidR="00D73F8B">
        <w:rPr>
          <w:rFonts w:ascii="Cambria" w:eastAsia="Cambria" w:hAnsi="Cambria" w:cs="Cambria"/>
          <w:color w:val="538135" w:themeColor="accent6" w:themeShade="BF"/>
          <w:sz w:val="24"/>
          <w:szCs w:val="24"/>
        </w:rPr>
        <w:tab/>
      </w:r>
      <w:r w:rsidR="00D73F8B">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5</w:t>
      </w:r>
    </w:p>
    <w:p w14:paraId="275333A2" w14:textId="67AF8A0F"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Program Organization</w:t>
      </w:r>
      <w:r w:rsidR="00D73F8B">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6</w:t>
      </w:r>
      <w:r w:rsidRPr="000A4F73">
        <w:rPr>
          <w:rFonts w:ascii="Cambria" w:eastAsia="Cambria" w:hAnsi="Cambria" w:cs="Cambria"/>
          <w:color w:val="538135" w:themeColor="accent6" w:themeShade="BF"/>
          <w:sz w:val="24"/>
          <w:szCs w:val="24"/>
        </w:rPr>
        <w:tab/>
      </w:r>
    </w:p>
    <w:p w14:paraId="3DF0A00C" w14:textId="6772DE14"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Program Admission Requirements                                                                                                </w:t>
      </w:r>
      <w:r w:rsidR="00D73F8B">
        <w:rPr>
          <w:rFonts w:ascii="Cambria" w:eastAsia="Cambria" w:hAnsi="Cambria" w:cs="Cambria"/>
          <w:color w:val="538135" w:themeColor="accent6" w:themeShade="BF"/>
          <w:sz w:val="24"/>
          <w:szCs w:val="24"/>
        </w:rPr>
        <w:tab/>
      </w:r>
      <w:r w:rsidRPr="000A4F73">
        <w:rPr>
          <w:rFonts w:ascii="Cambria" w:eastAsia="Cambria" w:hAnsi="Cambria" w:cs="Cambria"/>
          <w:color w:val="538135" w:themeColor="accent6" w:themeShade="BF"/>
          <w:sz w:val="24"/>
          <w:szCs w:val="24"/>
        </w:rPr>
        <w:t>6</w:t>
      </w:r>
    </w:p>
    <w:p w14:paraId="5338D02A" w14:textId="0A7CE9A5"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HIMT and MBC Curriculum                                                                                                               </w:t>
      </w:r>
      <w:r w:rsidR="00D73F8B">
        <w:rPr>
          <w:rFonts w:ascii="Cambria" w:eastAsia="Cambria" w:hAnsi="Cambria" w:cs="Cambria"/>
          <w:color w:val="538135" w:themeColor="accent6" w:themeShade="BF"/>
          <w:sz w:val="24"/>
          <w:szCs w:val="24"/>
        </w:rPr>
        <w:tab/>
      </w:r>
      <w:r w:rsidR="00D96A8C">
        <w:rPr>
          <w:rFonts w:ascii="Cambria" w:eastAsia="Cambria" w:hAnsi="Cambria" w:cs="Cambria"/>
          <w:color w:val="538135" w:themeColor="accent6" w:themeShade="BF"/>
          <w:sz w:val="24"/>
          <w:szCs w:val="24"/>
        </w:rPr>
        <w:t>8</w:t>
      </w:r>
    </w:p>
    <w:p w14:paraId="4596B300" w14:textId="3B04EE52"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HIMT Course Shelf-Life                                                                                                                       </w:t>
      </w:r>
      <w:r w:rsidR="00D73F8B">
        <w:rPr>
          <w:rFonts w:ascii="Cambria" w:eastAsia="Cambria" w:hAnsi="Cambria" w:cs="Cambria"/>
          <w:color w:val="538135" w:themeColor="accent6" w:themeShade="BF"/>
          <w:sz w:val="24"/>
          <w:szCs w:val="24"/>
        </w:rPr>
        <w:tab/>
      </w:r>
      <w:r w:rsidR="00F3031C">
        <w:rPr>
          <w:rFonts w:ascii="Cambria" w:eastAsia="Cambria" w:hAnsi="Cambria" w:cs="Cambria"/>
          <w:color w:val="538135" w:themeColor="accent6" w:themeShade="BF"/>
          <w:sz w:val="24"/>
          <w:szCs w:val="24"/>
        </w:rPr>
        <w:t>9</w:t>
      </w:r>
    </w:p>
    <w:p w14:paraId="415DD560" w14:textId="3C217ABF"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College Mission and Values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sidR="00F3031C">
        <w:rPr>
          <w:rFonts w:ascii="Cambria" w:eastAsia="Cambria" w:hAnsi="Cambria" w:cs="Cambria"/>
          <w:color w:val="538135" w:themeColor="accent6" w:themeShade="BF"/>
          <w:sz w:val="24"/>
          <w:szCs w:val="24"/>
        </w:rPr>
        <w:t>9</w:t>
      </w:r>
    </w:p>
    <w:p w14:paraId="47CF9D90" w14:textId="3C794590"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HIMT Mission &amp; Goals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sidR="00F3031C">
        <w:rPr>
          <w:rFonts w:ascii="Cambria" w:eastAsia="Cambria" w:hAnsi="Cambria" w:cs="Cambria"/>
          <w:color w:val="538135" w:themeColor="accent6" w:themeShade="BF"/>
          <w:sz w:val="24"/>
          <w:szCs w:val="24"/>
        </w:rPr>
        <w:t>10</w:t>
      </w:r>
    </w:p>
    <w:p w14:paraId="02DC876A" w14:textId="566C6C7A"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Mission</w:t>
      </w:r>
      <w:r w:rsidR="00301DC8">
        <w:rPr>
          <w:rFonts w:ascii="Cambria" w:eastAsia="Cambria" w:hAnsi="Cambria" w:cs="Cambria"/>
          <w:color w:val="538135" w:themeColor="accent6" w:themeShade="BF"/>
          <w:sz w:val="24"/>
          <w:szCs w:val="24"/>
        </w:rPr>
        <w:tab/>
        <w:t>10</w:t>
      </w:r>
    </w:p>
    <w:p w14:paraId="6143A8C6" w14:textId="59C96FBA"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Strategic Planning Goals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10</w:t>
      </w:r>
    </w:p>
    <w:p w14:paraId="7BAEA7C5" w14:textId="1FD020B8"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Student Access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10</w:t>
      </w:r>
    </w:p>
    <w:p w14:paraId="76671A5D" w14:textId="0E83E6C6"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Student Success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10</w:t>
      </w:r>
    </w:p>
    <w:p w14:paraId="6C6B4DE8" w14:textId="7538E8AF"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Community and Workforce Development</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10</w:t>
      </w:r>
    </w:p>
    <w:p w14:paraId="6B989B50" w14:textId="11E03ED3"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Program Goals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w:t>
      </w:r>
      <w:r w:rsidR="00301DC8">
        <w:rPr>
          <w:rFonts w:ascii="Cambria" w:eastAsia="Cambria" w:hAnsi="Cambria" w:cs="Cambria"/>
          <w:color w:val="538135" w:themeColor="accent6" w:themeShade="BF"/>
          <w:sz w:val="24"/>
          <w:szCs w:val="24"/>
        </w:rPr>
        <w:t>1</w:t>
      </w:r>
    </w:p>
    <w:p w14:paraId="588B4AC4" w14:textId="68CC2909"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Curriculum Goals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w:t>
      </w:r>
      <w:r w:rsidR="00301DC8">
        <w:rPr>
          <w:rFonts w:ascii="Cambria" w:eastAsia="Cambria" w:hAnsi="Cambria" w:cs="Cambria"/>
          <w:color w:val="538135" w:themeColor="accent6" w:themeShade="BF"/>
          <w:sz w:val="24"/>
          <w:szCs w:val="24"/>
        </w:rPr>
        <w:t>1</w:t>
      </w:r>
    </w:p>
    <w:p w14:paraId="72C02109" w14:textId="27595972"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Student and Graduate Goals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w:t>
      </w:r>
      <w:r w:rsidR="00301DC8">
        <w:rPr>
          <w:rFonts w:ascii="Cambria" w:eastAsia="Cambria" w:hAnsi="Cambria" w:cs="Cambria"/>
          <w:color w:val="538135" w:themeColor="accent6" w:themeShade="BF"/>
          <w:sz w:val="24"/>
          <w:szCs w:val="24"/>
        </w:rPr>
        <w:t>1</w:t>
      </w:r>
    </w:p>
    <w:p w14:paraId="4FC03C52" w14:textId="29046266"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Accreditation</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11</w:t>
      </w:r>
    </w:p>
    <w:p w14:paraId="2966E27F" w14:textId="77777777" w:rsidR="00D73F8B"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Plan for Consistency of Clinical Instruction &amp; Evaluation of Clinical courses,</w:t>
      </w:r>
      <w:r w:rsidR="00D73F8B">
        <w:rPr>
          <w:rFonts w:ascii="Cambria" w:eastAsia="Cambria" w:hAnsi="Cambria" w:cs="Cambria"/>
          <w:color w:val="538135" w:themeColor="accent6" w:themeShade="BF"/>
          <w:sz w:val="24"/>
          <w:szCs w:val="24"/>
        </w:rPr>
        <w:t xml:space="preserve"> </w:t>
      </w:r>
    </w:p>
    <w:p w14:paraId="1CD6FEEA" w14:textId="25EDEA16"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Preceptors &amp; Clinical Sites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w:t>
      </w:r>
      <w:r w:rsidR="00301DC8">
        <w:rPr>
          <w:rFonts w:ascii="Cambria" w:eastAsia="Cambria" w:hAnsi="Cambria" w:cs="Cambria"/>
          <w:color w:val="538135" w:themeColor="accent6" w:themeShade="BF"/>
          <w:sz w:val="24"/>
          <w:szCs w:val="24"/>
        </w:rPr>
        <w:t>2</w:t>
      </w:r>
      <w:r>
        <w:rPr>
          <w:rFonts w:ascii="Cambria" w:eastAsia="Cambria" w:hAnsi="Cambria" w:cs="Cambria"/>
          <w:color w:val="538135" w:themeColor="accent6" w:themeShade="BF"/>
          <w:sz w:val="24"/>
          <w:szCs w:val="24"/>
        </w:rPr>
        <w:t xml:space="preserve">                                                                                                               </w:t>
      </w:r>
    </w:p>
    <w:p w14:paraId="7EFE2AC6" w14:textId="77777777" w:rsidR="00F3100F" w:rsidRPr="000A4F73" w:rsidRDefault="00F3100F" w:rsidP="00F3100F">
      <w:pPr>
        <w:widowControl w:val="0"/>
        <w:tabs>
          <w:tab w:val="left" w:pos="8596"/>
        </w:tabs>
        <w:spacing w:after="0" w:line="240" w:lineRule="auto"/>
        <w:rPr>
          <w:rFonts w:ascii="Cambria" w:eastAsia="Cambria" w:hAnsi="Cambria" w:cs="Cambria"/>
          <w:color w:val="538135" w:themeColor="accent6" w:themeShade="BF"/>
          <w:sz w:val="24"/>
          <w:szCs w:val="24"/>
        </w:rPr>
      </w:pPr>
    </w:p>
    <w:p w14:paraId="77BBF0FA" w14:textId="77777777" w:rsidR="00F3100F" w:rsidRPr="000A4F73" w:rsidRDefault="00F3100F" w:rsidP="00F3100F">
      <w:pPr>
        <w:widowControl w:val="0"/>
        <w:tabs>
          <w:tab w:val="left" w:pos="8596"/>
        </w:tabs>
        <w:spacing w:after="0" w:line="240" w:lineRule="auto"/>
        <w:rPr>
          <w:rFonts w:ascii="Cambria" w:eastAsia="Cambria" w:hAnsi="Cambria" w:cs="Cambria"/>
          <w:color w:val="538135" w:themeColor="accent6" w:themeShade="BF"/>
          <w:sz w:val="24"/>
          <w:szCs w:val="24"/>
        </w:rPr>
      </w:pPr>
    </w:p>
    <w:p w14:paraId="00189B30" w14:textId="54935C0A" w:rsidR="00F3100F" w:rsidRPr="000A4F73" w:rsidRDefault="00F3100F" w:rsidP="00F3100F">
      <w:pPr>
        <w:widowControl w:val="0"/>
        <w:tabs>
          <w:tab w:val="right" w:pos="8910"/>
        </w:tabs>
        <w:spacing w:after="0" w:line="240" w:lineRule="auto"/>
        <w:rPr>
          <w:rFonts w:ascii="Cambria" w:eastAsia="Cambria" w:hAnsi="Cambria" w:cs="Cambria"/>
          <w:b/>
          <w:color w:val="538135" w:themeColor="accent6" w:themeShade="BF"/>
          <w:sz w:val="24"/>
          <w:szCs w:val="24"/>
        </w:rPr>
      </w:pPr>
      <w:r w:rsidRPr="000A4F73">
        <w:rPr>
          <w:rFonts w:ascii="Cambria" w:eastAsia="Cambria" w:hAnsi="Cambria" w:cs="Cambria"/>
          <w:b/>
          <w:color w:val="538135" w:themeColor="accent6" w:themeShade="BF"/>
          <w:sz w:val="24"/>
          <w:szCs w:val="24"/>
        </w:rPr>
        <w:t>Performance Standards</w:t>
      </w:r>
      <w:r>
        <w:rPr>
          <w:rFonts w:ascii="Cambria" w:eastAsia="Cambria" w:hAnsi="Cambria" w:cs="Cambria"/>
          <w:b/>
          <w:color w:val="538135" w:themeColor="accent6" w:themeShade="BF"/>
          <w:sz w:val="24"/>
          <w:szCs w:val="24"/>
        </w:rPr>
        <w:t xml:space="preserve">                                                                                                                </w:t>
      </w:r>
      <w:r w:rsidR="00D73F8B">
        <w:rPr>
          <w:rFonts w:ascii="Cambria" w:eastAsia="Cambria" w:hAnsi="Cambria" w:cs="Cambria"/>
          <w:b/>
          <w:color w:val="538135" w:themeColor="accent6" w:themeShade="BF"/>
          <w:sz w:val="24"/>
          <w:szCs w:val="24"/>
        </w:rPr>
        <w:tab/>
      </w:r>
      <w:r>
        <w:rPr>
          <w:rFonts w:ascii="Cambria" w:eastAsia="Cambria" w:hAnsi="Cambria" w:cs="Cambria"/>
          <w:b/>
          <w:color w:val="538135" w:themeColor="accent6" w:themeShade="BF"/>
          <w:sz w:val="24"/>
          <w:szCs w:val="24"/>
        </w:rPr>
        <w:t>1</w:t>
      </w:r>
      <w:r w:rsidR="00301DC8">
        <w:rPr>
          <w:rFonts w:ascii="Cambria" w:eastAsia="Cambria" w:hAnsi="Cambria" w:cs="Cambria"/>
          <w:b/>
          <w:color w:val="538135" w:themeColor="accent6" w:themeShade="BF"/>
          <w:sz w:val="24"/>
          <w:szCs w:val="24"/>
        </w:rPr>
        <w:t>3</w:t>
      </w:r>
    </w:p>
    <w:p w14:paraId="4B06375C" w14:textId="5B309274"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Acceptable Grades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w:t>
      </w:r>
      <w:r w:rsidR="00301DC8">
        <w:rPr>
          <w:rFonts w:ascii="Cambria" w:eastAsia="Cambria" w:hAnsi="Cambria" w:cs="Cambria"/>
          <w:color w:val="538135" w:themeColor="accent6" w:themeShade="BF"/>
          <w:sz w:val="24"/>
          <w:szCs w:val="24"/>
        </w:rPr>
        <w:t>3</w:t>
      </w:r>
    </w:p>
    <w:p w14:paraId="4886A3BB" w14:textId="5826B9F6"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Incomplete Grades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w:t>
      </w:r>
      <w:r w:rsidR="00301DC8">
        <w:rPr>
          <w:rFonts w:ascii="Cambria" w:eastAsia="Cambria" w:hAnsi="Cambria" w:cs="Cambria"/>
          <w:color w:val="538135" w:themeColor="accent6" w:themeShade="BF"/>
          <w:sz w:val="24"/>
          <w:szCs w:val="24"/>
        </w:rPr>
        <w:t>3</w:t>
      </w:r>
    </w:p>
    <w:p w14:paraId="70442635" w14:textId="34415CC9"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Late Homework Policy</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w:t>
      </w:r>
      <w:r w:rsidR="00301DC8">
        <w:rPr>
          <w:rFonts w:ascii="Cambria" w:eastAsia="Cambria" w:hAnsi="Cambria" w:cs="Cambria"/>
          <w:color w:val="538135" w:themeColor="accent6" w:themeShade="BF"/>
          <w:sz w:val="24"/>
          <w:szCs w:val="24"/>
        </w:rPr>
        <w:t>3</w:t>
      </w:r>
    </w:p>
    <w:p w14:paraId="017AA0F7" w14:textId="2AE2E7C2"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Professionalism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13</w:t>
      </w:r>
    </w:p>
    <w:p w14:paraId="587DD1CF" w14:textId="28E2A1DE"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AHIMA Code of Ethics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w:t>
      </w:r>
      <w:r w:rsidR="00301DC8">
        <w:rPr>
          <w:rFonts w:ascii="Cambria" w:eastAsia="Cambria" w:hAnsi="Cambria" w:cs="Cambria"/>
          <w:color w:val="538135" w:themeColor="accent6" w:themeShade="BF"/>
          <w:sz w:val="24"/>
          <w:szCs w:val="24"/>
        </w:rPr>
        <w:t>4</w:t>
      </w:r>
    </w:p>
    <w:p w14:paraId="6DE6E73C" w14:textId="44B4F62A"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Six Purposes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w:t>
      </w:r>
      <w:r w:rsidR="00301DC8">
        <w:rPr>
          <w:rFonts w:ascii="Cambria" w:eastAsia="Cambria" w:hAnsi="Cambria" w:cs="Cambria"/>
          <w:color w:val="538135" w:themeColor="accent6" w:themeShade="BF"/>
          <w:sz w:val="24"/>
          <w:szCs w:val="24"/>
        </w:rPr>
        <w:t>4</w:t>
      </w:r>
    </w:p>
    <w:p w14:paraId="4E41E9D3" w14:textId="7EFCDA8E"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Principles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14</w:t>
      </w:r>
    </w:p>
    <w:p w14:paraId="51B41566" w14:textId="3EBC5259"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Ethics Guidelines</w:t>
      </w:r>
      <w:r w:rsidR="00301DC8">
        <w:rPr>
          <w:rFonts w:ascii="Cambria" w:eastAsia="Cambria" w:hAnsi="Cambria" w:cs="Cambria"/>
          <w:color w:val="538135" w:themeColor="accent6" w:themeShade="BF"/>
          <w:sz w:val="24"/>
          <w:szCs w:val="24"/>
        </w:rPr>
        <w:tab/>
        <w:t>15</w:t>
      </w:r>
    </w:p>
    <w:p w14:paraId="04A5CA6B" w14:textId="4F6AD82A"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How to Interpret Code of Ethics Principles and Guidelines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1</w:t>
      </w:r>
      <w:r w:rsidR="00301DC8">
        <w:rPr>
          <w:rFonts w:ascii="Cambria" w:eastAsia="Cambria" w:hAnsi="Cambria" w:cs="Cambria"/>
          <w:color w:val="538135" w:themeColor="accent6" w:themeShade="BF"/>
          <w:sz w:val="24"/>
          <w:szCs w:val="24"/>
        </w:rPr>
        <w:t>6</w:t>
      </w:r>
    </w:p>
    <w:p w14:paraId="67530E9C" w14:textId="2D5FF3F0"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Non-Academic Technical Standards for Entry Level Students</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2</w:t>
      </w:r>
    </w:p>
    <w:p w14:paraId="78646929" w14:textId="79AFEE36"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Essential Functions and Graduate Level Competencies of the Entry-Level Employee</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3</w:t>
      </w:r>
    </w:p>
    <w:p w14:paraId="3F2338B7" w14:textId="103A83F1"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Intellectual/Conceptual</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3</w:t>
      </w:r>
    </w:p>
    <w:p w14:paraId="454390D5" w14:textId="6AAB0CDD"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Behavioral and Social</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3</w:t>
      </w:r>
    </w:p>
    <w:p w14:paraId="4C1818BD" w14:textId="4F1B237A"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Student Academic Improvement Notice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3</w:t>
      </w:r>
    </w:p>
    <w:p w14:paraId="5379F0F0" w14:textId="5A42A125"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Appealing a Grade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3</w:t>
      </w:r>
    </w:p>
    <w:p w14:paraId="081CFEB5" w14:textId="5E4743E8"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Attendance Requirements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4</w:t>
      </w:r>
    </w:p>
    <w:p w14:paraId="5B641F39" w14:textId="2F3ED547"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Program Completion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4</w:t>
      </w:r>
    </w:p>
    <w:p w14:paraId="2B0EB3C3" w14:textId="513CF34A"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lastRenderedPageBreak/>
        <w:t xml:space="preserve">Returning After Medical Absence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4</w:t>
      </w:r>
    </w:p>
    <w:p w14:paraId="6E130273" w14:textId="14AE520A"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Dismissal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4</w:t>
      </w:r>
    </w:p>
    <w:p w14:paraId="6A51E1F9" w14:textId="28B26728"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Readmission to Program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4</w:t>
      </w:r>
    </w:p>
    <w:p w14:paraId="6256F262" w14:textId="77777777" w:rsidR="00F3100F"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p>
    <w:p w14:paraId="3C9D8D24" w14:textId="3BE895D0" w:rsidR="00F3100F" w:rsidRPr="000A4F73" w:rsidRDefault="00F3100F" w:rsidP="00F3100F">
      <w:pPr>
        <w:widowControl w:val="0"/>
        <w:tabs>
          <w:tab w:val="right" w:pos="8910"/>
        </w:tabs>
        <w:spacing w:after="0" w:line="240" w:lineRule="auto"/>
        <w:rPr>
          <w:rFonts w:ascii="Cambria" w:eastAsia="Cambria" w:hAnsi="Cambria" w:cs="Cambria"/>
          <w:b/>
          <w:color w:val="538135" w:themeColor="accent6" w:themeShade="BF"/>
          <w:sz w:val="24"/>
          <w:szCs w:val="24"/>
        </w:rPr>
      </w:pPr>
      <w:r w:rsidRPr="000A4F73">
        <w:rPr>
          <w:rFonts w:ascii="Cambria" w:eastAsia="Cambria" w:hAnsi="Cambria" w:cs="Cambria"/>
          <w:b/>
          <w:color w:val="538135" w:themeColor="accent6" w:themeShade="BF"/>
          <w:sz w:val="24"/>
          <w:szCs w:val="24"/>
        </w:rPr>
        <w:t>Program Assessment</w:t>
      </w:r>
      <w:r>
        <w:rPr>
          <w:rFonts w:ascii="Cambria" w:eastAsia="Cambria" w:hAnsi="Cambria" w:cs="Cambria"/>
          <w:b/>
          <w:color w:val="538135" w:themeColor="accent6" w:themeShade="BF"/>
          <w:sz w:val="24"/>
          <w:szCs w:val="24"/>
        </w:rPr>
        <w:t xml:space="preserve">                                                                                                                    </w:t>
      </w:r>
      <w:r w:rsidR="00D73F8B">
        <w:rPr>
          <w:rFonts w:ascii="Cambria" w:eastAsia="Cambria" w:hAnsi="Cambria" w:cs="Cambria"/>
          <w:b/>
          <w:color w:val="538135" w:themeColor="accent6" w:themeShade="BF"/>
          <w:sz w:val="24"/>
          <w:szCs w:val="24"/>
        </w:rPr>
        <w:tab/>
      </w:r>
      <w:r>
        <w:rPr>
          <w:rFonts w:ascii="Cambria" w:eastAsia="Cambria" w:hAnsi="Cambria" w:cs="Cambria"/>
          <w:b/>
          <w:color w:val="538135" w:themeColor="accent6" w:themeShade="BF"/>
          <w:sz w:val="24"/>
          <w:szCs w:val="24"/>
        </w:rPr>
        <w:t>2</w:t>
      </w:r>
      <w:r w:rsidR="00301DC8">
        <w:rPr>
          <w:rFonts w:ascii="Cambria" w:eastAsia="Cambria" w:hAnsi="Cambria" w:cs="Cambria"/>
          <w:b/>
          <w:color w:val="538135" w:themeColor="accent6" w:themeShade="BF"/>
          <w:sz w:val="24"/>
          <w:szCs w:val="24"/>
        </w:rPr>
        <w:t>4</w:t>
      </w:r>
    </w:p>
    <w:p w14:paraId="033C7B5E" w14:textId="69E3F837"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Student Opinion of Instruction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4</w:t>
      </w:r>
    </w:p>
    <w:p w14:paraId="42557E18" w14:textId="0E2FD323"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Student Evaluation of Program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5</w:t>
      </w:r>
    </w:p>
    <w:p w14:paraId="64D33A5B" w14:textId="78D60A1C"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WSCC Annual Program Assessment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5</w:t>
      </w:r>
    </w:p>
    <w:p w14:paraId="1672AB86" w14:textId="573C4F62"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Annual Progress Assessment Report</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5</w:t>
      </w:r>
    </w:p>
    <w:p w14:paraId="482AEDD3" w14:textId="0091A7AF"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Course/Program Assessment</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5</w:t>
      </w:r>
    </w:p>
    <w:p w14:paraId="31F28FB2" w14:textId="77777777"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p>
    <w:p w14:paraId="417F638D" w14:textId="51DFE9B7" w:rsidR="00F3100F" w:rsidRPr="000A4F73" w:rsidRDefault="00F3100F" w:rsidP="00F3100F">
      <w:pPr>
        <w:widowControl w:val="0"/>
        <w:tabs>
          <w:tab w:val="right" w:pos="8910"/>
        </w:tabs>
        <w:spacing w:after="0" w:line="240" w:lineRule="auto"/>
        <w:rPr>
          <w:rFonts w:ascii="Cambria" w:eastAsia="Cambria" w:hAnsi="Cambria" w:cs="Cambria"/>
          <w:b/>
          <w:color w:val="538135" w:themeColor="accent6" w:themeShade="BF"/>
          <w:sz w:val="24"/>
          <w:szCs w:val="24"/>
        </w:rPr>
      </w:pPr>
      <w:r w:rsidRPr="000A4F73">
        <w:rPr>
          <w:rFonts w:ascii="Cambria" w:eastAsia="Cambria" w:hAnsi="Cambria" w:cs="Cambria"/>
          <w:b/>
          <w:color w:val="538135" w:themeColor="accent6" w:themeShade="BF"/>
          <w:sz w:val="24"/>
          <w:szCs w:val="24"/>
        </w:rPr>
        <w:t xml:space="preserve">Professional Practicum Requirements </w:t>
      </w:r>
      <w:r>
        <w:rPr>
          <w:rFonts w:ascii="Cambria" w:eastAsia="Cambria" w:hAnsi="Cambria" w:cs="Cambria"/>
          <w:b/>
          <w:color w:val="538135" w:themeColor="accent6" w:themeShade="BF"/>
          <w:sz w:val="24"/>
          <w:szCs w:val="24"/>
        </w:rPr>
        <w:t xml:space="preserve">                                                                             </w:t>
      </w:r>
      <w:r w:rsidR="00D73F8B">
        <w:rPr>
          <w:rFonts w:ascii="Cambria" w:eastAsia="Cambria" w:hAnsi="Cambria" w:cs="Cambria"/>
          <w:b/>
          <w:color w:val="538135" w:themeColor="accent6" w:themeShade="BF"/>
          <w:sz w:val="24"/>
          <w:szCs w:val="24"/>
        </w:rPr>
        <w:tab/>
      </w:r>
      <w:r>
        <w:rPr>
          <w:rFonts w:ascii="Cambria" w:eastAsia="Cambria" w:hAnsi="Cambria" w:cs="Cambria"/>
          <w:b/>
          <w:color w:val="538135" w:themeColor="accent6" w:themeShade="BF"/>
          <w:sz w:val="24"/>
          <w:szCs w:val="24"/>
        </w:rPr>
        <w:t>2</w:t>
      </w:r>
      <w:r w:rsidR="00301DC8">
        <w:rPr>
          <w:rFonts w:ascii="Cambria" w:eastAsia="Cambria" w:hAnsi="Cambria" w:cs="Cambria"/>
          <w:b/>
          <w:color w:val="538135" w:themeColor="accent6" w:themeShade="BF"/>
          <w:sz w:val="24"/>
          <w:szCs w:val="24"/>
        </w:rPr>
        <w:t>5</w:t>
      </w:r>
    </w:p>
    <w:p w14:paraId="4F1AE16D" w14:textId="0949E91C"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Medical Physical </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5</w:t>
      </w:r>
    </w:p>
    <w:p w14:paraId="5546FE32" w14:textId="24EC58A2"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r w:rsidRPr="000A4F73">
        <w:rPr>
          <w:rFonts w:ascii="Cambria" w:eastAsia="Cambria" w:hAnsi="Cambria" w:cs="Cambria"/>
          <w:color w:val="538135" w:themeColor="accent6" w:themeShade="BF"/>
          <w:sz w:val="24"/>
          <w:szCs w:val="24"/>
        </w:rPr>
        <w:t xml:space="preserve">   Confidentiality Agreement</w:t>
      </w:r>
      <w:r>
        <w:rPr>
          <w:rFonts w:ascii="Cambria" w:eastAsia="Cambria" w:hAnsi="Cambria" w:cs="Cambria"/>
          <w:color w:val="538135" w:themeColor="accent6" w:themeShade="BF"/>
          <w:sz w:val="24"/>
          <w:szCs w:val="24"/>
        </w:rPr>
        <w:t xml:space="preserve">                                                                                                 </w:t>
      </w:r>
      <w:r w:rsidR="00D73F8B">
        <w:rPr>
          <w:rFonts w:ascii="Cambria" w:eastAsia="Cambria" w:hAnsi="Cambria" w:cs="Cambria"/>
          <w:color w:val="538135" w:themeColor="accent6" w:themeShade="BF"/>
          <w:sz w:val="24"/>
          <w:szCs w:val="24"/>
        </w:rPr>
        <w:tab/>
      </w:r>
      <w:r>
        <w:rPr>
          <w:rFonts w:ascii="Cambria" w:eastAsia="Cambria" w:hAnsi="Cambria" w:cs="Cambria"/>
          <w:color w:val="538135" w:themeColor="accent6" w:themeShade="BF"/>
          <w:sz w:val="24"/>
          <w:szCs w:val="24"/>
        </w:rPr>
        <w:t>2</w:t>
      </w:r>
      <w:r w:rsidR="00301DC8">
        <w:rPr>
          <w:rFonts w:ascii="Cambria" w:eastAsia="Cambria" w:hAnsi="Cambria" w:cs="Cambria"/>
          <w:color w:val="538135" w:themeColor="accent6" w:themeShade="BF"/>
          <w:sz w:val="24"/>
          <w:szCs w:val="24"/>
        </w:rPr>
        <w:t>6</w:t>
      </w:r>
    </w:p>
    <w:p w14:paraId="1F9297B6" w14:textId="77777777" w:rsidR="00F3100F" w:rsidRPr="000A4F73" w:rsidRDefault="00F3100F" w:rsidP="00F3100F">
      <w:pPr>
        <w:widowControl w:val="0"/>
        <w:tabs>
          <w:tab w:val="right" w:pos="8910"/>
        </w:tabs>
        <w:spacing w:after="0" w:line="240" w:lineRule="auto"/>
        <w:rPr>
          <w:rFonts w:ascii="Cambria" w:eastAsia="Cambria" w:hAnsi="Cambria" w:cs="Cambria"/>
          <w:color w:val="538135" w:themeColor="accent6" w:themeShade="BF"/>
          <w:sz w:val="24"/>
          <w:szCs w:val="24"/>
        </w:rPr>
      </w:pPr>
    </w:p>
    <w:p w14:paraId="55D2E8E6" w14:textId="77777777" w:rsidR="00F3100F" w:rsidRDefault="00F3100F" w:rsidP="00F3100F">
      <w:pPr>
        <w:widowControl w:val="0"/>
        <w:tabs>
          <w:tab w:val="right" w:pos="8910"/>
        </w:tabs>
        <w:spacing w:after="0" w:line="240" w:lineRule="auto"/>
        <w:rPr>
          <w:rFonts w:ascii="Cambria" w:eastAsia="Cambria" w:hAnsi="Cambria" w:cs="Cambria"/>
          <w:b/>
          <w:color w:val="538135" w:themeColor="accent6" w:themeShade="BF"/>
          <w:sz w:val="24"/>
          <w:szCs w:val="24"/>
        </w:rPr>
      </w:pPr>
    </w:p>
    <w:p w14:paraId="173D99D9" w14:textId="77777777" w:rsidR="00F3100F" w:rsidRPr="001D70F5" w:rsidRDefault="00F3100F" w:rsidP="00F3100F">
      <w:pPr>
        <w:widowControl w:val="0"/>
        <w:tabs>
          <w:tab w:val="left" w:pos="8596"/>
        </w:tabs>
        <w:spacing w:after="0" w:line="240" w:lineRule="auto"/>
        <w:jc w:val="center"/>
        <w:rPr>
          <w:rFonts w:ascii="Cambria" w:eastAsia="Cambria" w:hAnsi="Cambria" w:cs="Cambria"/>
          <w:b/>
          <w:sz w:val="28"/>
          <w:szCs w:val="28"/>
        </w:rPr>
      </w:pPr>
    </w:p>
    <w:p w14:paraId="12EC53DB" w14:textId="3143C897" w:rsidR="000A4F73" w:rsidRDefault="000A4F73" w:rsidP="00A0706A">
      <w:pPr>
        <w:widowControl w:val="0"/>
        <w:tabs>
          <w:tab w:val="right" w:pos="8910"/>
        </w:tabs>
        <w:spacing w:after="0" w:line="240" w:lineRule="auto"/>
        <w:rPr>
          <w:rFonts w:ascii="Cambria" w:eastAsia="Cambria" w:hAnsi="Cambria" w:cs="Cambria"/>
          <w:b/>
          <w:color w:val="538135" w:themeColor="accent6" w:themeShade="BF"/>
          <w:sz w:val="24"/>
          <w:szCs w:val="24"/>
        </w:rPr>
      </w:pPr>
    </w:p>
    <w:p w14:paraId="10730986" w14:textId="284103CB" w:rsidR="00F3100F" w:rsidRDefault="00F3100F" w:rsidP="00A0706A">
      <w:pPr>
        <w:widowControl w:val="0"/>
        <w:tabs>
          <w:tab w:val="right" w:pos="8910"/>
        </w:tabs>
        <w:spacing w:after="0" w:line="240" w:lineRule="auto"/>
        <w:rPr>
          <w:rFonts w:ascii="Cambria" w:eastAsia="Cambria" w:hAnsi="Cambria" w:cs="Cambria"/>
          <w:b/>
          <w:color w:val="538135" w:themeColor="accent6" w:themeShade="BF"/>
          <w:sz w:val="24"/>
          <w:szCs w:val="24"/>
        </w:rPr>
      </w:pPr>
    </w:p>
    <w:p w14:paraId="613B395E" w14:textId="3814B4F3" w:rsidR="00F3100F" w:rsidRDefault="00F3100F" w:rsidP="00A0706A">
      <w:pPr>
        <w:widowControl w:val="0"/>
        <w:tabs>
          <w:tab w:val="right" w:pos="8910"/>
        </w:tabs>
        <w:spacing w:after="0" w:line="240" w:lineRule="auto"/>
        <w:rPr>
          <w:rFonts w:ascii="Cambria" w:eastAsia="Cambria" w:hAnsi="Cambria" w:cs="Cambria"/>
          <w:b/>
          <w:color w:val="538135" w:themeColor="accent6" w:themeShade="BF"/>
          <w:sz w:val="24"/>
          <w:szCs w:val="24"/>
        </w:rPr>
      </w:pPr>
    </w:p>
    <w:p w14:paraId="0D6E940A" w14:textId="6631FB3A" w:rsidR="00F3100F" w:rsidRDefault="00F3100F" w:rsidP="00A0706A">
      <w:pPr>
        <w:widowControl w:val="0"/>
        <w:tabs>
          <w:tab w:val="right" w:pos="8910"/>
        </w:tabs>
        <w:spacing w:after="0" w:line="240" w:lineRule="auto"/>
        <w:rPr>
          <w:rFonts w:ascii="Cambria" w:eastAsia="Cambria" w:hAnsi="Cambria" w:cs="Cambria"/>
          <w:b/>
          <w:color w:val="538135" w:themeColor="accent6" w:themeShade="BF"/>
          <w:sz w:val="24"/>
          <w:szCs w:val="24"/>
        </w:rPr>
      </w:pPr>
    </w:p>
    <w:p w14:paraId="267FD7BC" w14:textId="1183FDD9" w:rsidR="00F3100F" w:rsidRDefault="00F3100F" w:rsidP="00A0706A">
      <w:pPr>
        <w:widowControl w:val="0"/>
        <w:tabs>
          <w:tab w:val="right" w:pos="8910"/>
        </w:tabs>
        <w:spacing w:after="0" w:line="240" w:lineRule="auto"/>
        <w:rPr>
          <w:rFonts w:ascii="Cambria" w:eastAsia="Cambria" w:hAnsi="Cambria" w:cs="Cambria"/>
          <w:b/>
          <w:color w:val="538135" w:themeColor="accent6" w:themeShade="BF"/>
          <w:sz w:val="24"/>
          <w:szCs w:val="24"/>
        </w:rPr>
      </w:pPr>
    </w:p>
    <w:p w14:paraId="0FAE2A4D" w14:textId="279995DB" w:rsidR="00F3100F" w:rsidRDefault="00F3100F" w:rsidP="00A0706A">
      <w:pPr>
        <w:widowControl w:val="0"/>
        <w:tabs>
          <w:tab w:val="right" w:pos="8910"/>
        </w:tabs>
        <w:spacing w:after="0" w:line="240" w:lineRule="auto"/>
        <w:rPr>
          <w:rFonts w:ascii="Cambria" w:eastAsia="Cambria" w:hAnsi="Cambria" w:cs="Cambria"/>
          <w:b/>
          <w:color w:val="538135" w:themeColor="accent6" w:themeShade="BF"/>
          <w:sz w:val="24"/>
          <w:szCs w:val="24"/>
        </w:rPr>
      </w:pPr>
    </w:p>
    <w:p w14:paraId="4A16A9C8" w14:textId="627C3279" w:rsidR="00F3100F" w:rsidRDefault="00F3100F" w:rsidP="00A0706A">
      <w:pPr>
        <w:widowControl w:val="0"/>
        <w:tabs>
          <w:tab w:val="right" w:pos="8910"/>
        </w:tabs>
        <w:spacing w:after="0" w:line="240" w:lineRule="auto"/>
        <w:rPr>
          <w:rFonts w:ascii="Cambria" w:eastAsia="Cambria" w:hAnsi="Cambria" w:cs="Cambria"/>
          <w:b/>
          <w:color w:val="538135" w:themeColor="accent6" w:themeShade="BF"/>
          <w:sz w:val="24"/>
          <w:szCs w:val="24"/>
        </w:rPr>
      </w:pPr>
    </w:p>
    <w:p w14:paraId="51A93D79" w14:textId="77777777" w:rsidR="00F3100F" w:rsidRDefault="00F3100F" w:rsidP="00A0706A">
      <w:pPr>
        <w:widowControl w:val="0"/>
        <w:tabs>
          <w:tab w:val="right" w:pos="8910"/>
        </w:tabs>
        <w:spacing w:after="0" w:line="240" w:lineRule="auto"/>
        <w:rPr>
          <w:rFonts w:ascii="Cambria" w:eastAsia="Cambria" w:hAnsi="Cambria" w:cs="Cambria"/>
          <w:b/>
          <w:color w:val="538135" w:themeColor="accent6" w:themeShade="BF"/>
          <w:sz w:val="24"/>
          <w:szCs w:val="24"/>
        </w:rPr>
      </w:pPr>
    </w:p>
    <w:p w14:paraId="279816CA" w14:textId="77777777" w:rsidR="001D70F5" w:rsidRPr="001D70F5" w:rsidRDefault="001D70F5" w:rsidP="001D70F5">
      <w:pPr>
        <w:widowControl w:val="0"/>
        <w:tabs>
          <w:tab w:val="left" w:pos="8596"/>
        </w:tabs>
        <w:spacing w:after="0" w:line="240" w:lineRule="auto"/>
        <w:jc w:val="center"/>
        <w:rPr>
          <w:rFonts w:ascii="Cambria" w:eastAsia="Cambria" w:hAnsi="Cambria" w:cs="Cambria"/>
          <w:b/>
          <w:sz w:val="28"/>
          <w:szCs w:val="28"/>
        </w:rPr>
      </w:pPr>
    </w:p>
    <w:p w14:paraId="10AF15BB" w14:textId="77777777" w:rsidR="001D70F5" w:rsidRPr="001D70F5" w:rsidRDefault="001D70F5" w:rsidP="001D70F5">
      <w:pPr>
        <w:widowControl w:val="0"/>
        <w:tabs>
          <w:tab w:val="left" w:pos="8596"/>
        </w:tabs>
        <w:spacing w:after="0" w:line="240" w:lineRule="auto"/>
        <w:jc w:val="center"/>
        <w:rPr>
          <w:rFonts w:ascii="Cambria" w:eastAsia="Cambria" w:hAnsi="Cambria" w:cs="Cambria"/>
          <w:b/>
          <w:sz w:val="28"/>
          <w:szCs w:val="28"/>
        </w:rPr>
      </w:pPr>
    </w:p>
    <w:p w14:paraId="27E17250" w14:textId="77777777" w:rsidR="001D70F5" w:rsidRPr="001D70F5" w:rsidRDefault="001D70F5" w:rsidP="001D70F5">
      <w:pPr>
        <w:widowControl w:val="0"/>
        <w:tabs>
          <w:tab w:val="left" w:pos="8596"/>
        </w:tabs>
        <w:spacing w:after="0" w:line="240" w:lineRule="auto"/>
        <w:jc w:val="center"/>
        <w:rPr>
          <w:rFonts w:ascii="Cambria" w:eastAsia="Cambria" w:hAnsi="Cambria" w:cs="Cambria"/>
          <w:b/>
          <w:sz w:val="28"/>
          <w:szCs w:val="28"/>
        </w:rPr>
      </w:pPr>
    </w:p>
    <w:p w14:paraId="0EEB3691" w14:textId="77777777" w:rsidR="00D3331E" w:rsidRDefault="00D3331E" w:rsidP="001D70F5">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jc w:val="center"/>
        <w:rPr>
          <w:rFonts w:ascii="Shruti" w:eastAsia="Shruti" w:hAnsi="Shruti" w:cs="Shruti"/>
          <w:sz w:val="28"/>
          <w:szCs w:val="28"/>
        </w:rPr>
      </w:pPr>
    </w:p>
    <w:p w14:paraId="7099016F" w14:textId="77777777" w:rsidR="00D3331E" w:rsidRDefault="00D3331E" w:rsidP="001D70F5">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jc w:val="center"/>
        <w:rPr>
          <w:rFonts w:ascii="Shruti" w:eastAsia="Shruti" w:hAnsi="Shruti" w:cs="Shruti"/>
          <w:sz w:val="28"/>
          <w:szCs w:val="28"/>
        </w:rPr>
      </w:pPr>
    </w:p>
    <w:p w14:paraId="38D8F856" w14:textId="77777777" w:rsidR="00D3331E" w:rsidRDefault="00D3331E" w:rsidP="001D70F5">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jc w:val="center"/>
        <w:rPr>
          <w:rFonts w:ascii="Shruti" w:eastAsia="Shruti" w:hAnsi="Shruti" w:cs="Shruti"/>
          <w:sz w:val="28"/>
          <w:szCs w:val="28"/>
        </w:rPr>
      </w:pPr>
    </w:p>
    <w:p w14:paraId="76BBBC34" w14:textId="77777777" w:rsidR="00D3331E" w:rsidRDefault="00D3331E" w:rsidP="001D70F5">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jc w:val="center"/>
        <w:rPr>
          <w:rFonts w:ascii="Shruti" w:eastAsia="Shruti" w:hAnsi="Shruti" w:cs="Shruti"/>
          <w:sz w:val="28"/>
          <w:szCs w:val="28"/>
        </w:rPr>
      </w:pPr>
    </w:p>
    <w:p w14:paraId="1B30033D" w14:textId="77777777" w:rsidR="00D3331E" w:rsidRDefault="00D3331E" w:rsidP="001D70F5">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jc w:val="center"/>
        <w:rPr>
          <w:rFonts w:ascii="Shruti" w:eastAsia="Shruti" w:hAnsi="Shruti" w:cs="Shruti"/>
          <w:sz w:val="28"/>
          <w:szCs w:val="28"/>
        </w:rPr>
      </w:pPr>
    </w:p>
    <w:p w14:paraId="1BF907D0" w14:textId="737D245D" w:rsidR="00D3331E" w:rsidRDefault="00D3331E" w:rsidP="001D70F5">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jc w:val="center"/>
        <w:rPr>
          <w:rFonts w:ascii="Shruti" w:eastAsia="Shruti" w:hAnsi="Shruti" w:cs="Shruti"/>
          <w:sz w:val="28"/>
          <w:szCs w:val="28"/>
        </w:rPr>
      </w:pPr>
    </w:p>
    <w:p w14:paraId="22E903B1" w14:textId="603F532C" w:rsidR="00E04FB7" w:rsidRDefault="00E04FB7" w:rsidP="001D70F5">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jc w:val="center"/>
        <w:rPr>
          <w:rFonts w:ascii="Shruti" w:eastAsia="Shruti" w:hAnsi="Shruti" w:cs="Shruti"/>
          <w:sz w:val="28"/>
          <w:szCs w:val="28"/>
        </w:rPr>
      </w:pPr>
    </w:p>
    <w:p w14:paraId="7866AFD3" w14:textId="77777777" w:rsidR="00E04FB7" w:rsidRDefault="00E04FB7" w:rsidP="001D70F5">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jc w:val="center"/>
        <w:rPr>
          <w:rFonts w:ascii="Shruti" w:eastAsia="Shruti" w:hAnsi="Shruti" w:cs="Shruti"/>
          <w:sz w:val="28"/>
          <w:szCs w:val="28"/>
        </w:rPr>
      </w:pPr>
    </w:p>
    <w:p w14:paraId="3BAD896F" w14:textId="77777777" w:rsidR="00C71410" w:rsidRDefault="00C71410" w:rsidP="001D70F5">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jc w:val="center"/>
        <w:rPr>
          <w:rFonts w:ascii="Shruti" w:eastAsia="Shruti" w:hAnsi="Shruti" w:cs="Shruti"/>
          <w:sz w:val="28"/>
          <w:szCs w:val="28"/>
        </w:rPr>
      </w:pPr>
    </w:p>
    <w:p w14:paraId="53D295B7" w14:textId="77777777" w:rsidR="003313C6" w:rsidRDefault="003313C6" w:rsidP="00D3331E">
      <w:pPr>
        <w:spacing w:after="0" w:line="240" w:lineRule="auto"/>
        <w:rPr>
          <w:rFonts w:ascii="Cambria" w:eastAsia="Cambria" w:hAnsi="Cambria" w:cs="Cambria"/>
          <w:b/>
          <w:color w:val="538135" w:themeColor="accent6" w:themeShade="BF"/>
          <w:sz w:val="24"/>
          <w:szCs w:val="24"/>
        </w:rPr>
      </w:pPr>
    </w:p>
    <w:p w14:paraId="76B92F55" w14:textId="77777777" w:rsidR="00997843" w:rsidRDefault="00997843" w:rsidP="00D3331E">
      <w:pPr>
        <w:spacing w:after="0" w:line="240" w:lineRule="auto"/>
        <w:rPr>
          <w:rFonts w:ascii="Cambria" w:eastAsia="Cambria" w:hAnsi="Cambria" w:cs="Cambria"/>
          <w:b/>
          <w:color w:val="538135" w:themeColor="accent6" w:themeShade="BF"/>
          <w:sz w:val="24"/>
          <w:szCs w:val="24"/>
        </w:rPr>
      </w:pPr>
    </w:p>
    <w:p w14:paraId="04FB80EB" w14:textId="656F37B6" w:rsidR="00D3331E" w:rsidRPr="006D5127" w:rsidRDefault="00D3331E" w:rsidP="00D3331E">
      <w:pPr>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lastRenderedPageBreak/>
        <w:t>STATEMENT OF NON-DISCRIMINATION</w:t>
      </w:r>
    </w:p>
    <w:p w14:paraId="3F8D62C1" w14:textId="77777777" w:rsidR="00D3331E" w:rsidRPr="006D5127" w:rsidRDefault="00D3331E" w:rsidP="00D3331E">
      <w:pPr>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Washington State Community College embraces human diversity and is committed to equal employment opportunities, affirmative action, and eliminating discrimination. Discrimination against any individual based upon protected status, which is defined as age, color, disability, gender identity or expression, national origin, race, religion, sex, sexual orientation, or veteran status, is prohibited. Equal access to employment opportunities, admission, educational programs, and all other university activities is extended to all persons. </w:t>
      </w:r>
    </w:p>
    <w:p w14:paraId="2E126679" w14:textId="77777777"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Shruti" w:eastAsia="Shruti" w:hAnsi="Shruti" w:cs="Shruti"/>
          <w:color w:val="538135" w:themeColor="accent6" w:themeShade="BF"/>
          <w:sz w:val="28"/>
          <w:szCs w:val="28"/>
        </w:rPr>
      </w:pPr>
    </w:p>
    <w:p w14:paraId="12F1FA10" w14:textId="77777777"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p>
    <w:p w14:paraId="681303F0" w14:textId="77777777"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Faculty and Staff</w:t>
      </w:r>
    </w:p>
    <w:p w14:paraId="3C8AFD02" w14:textId="77777777"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p>
    <w:p w14:paraId="3B190201" w14:textId="5FAA2662"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Christina Manley, </w:t>
      </w:r>
      <w:proofErr w:type="spellStart"/>
      <w:r w:rsidRPr="006D5127">
        <w:rPr>
          <w:rFonts w:ascii="Cambria" w:eastAsia="Cambria" w:hAnsi="Cambria" w:cs="Cambria"/>
          <w:color w:val="538135" w:themeColor="accent6" w:themeShade="BF"/>
          <w:sz w:val="24"/>
          <w:szCs w:val="24"/>
        </w:rPr>
        <w:t>MA.Ed</w:t>
      </w:r>
      <w:proofErr w:type="spellEnd"/>
      <w:r w:rsidRPr="006D5127">
        <w:rPr>
          <w:rFonts w:ascii="Cambria" w:eastAsia="Cambria" w:hAnsi="Cambria" w:cs="Cambria"/>
          <w:color w:val="538135" w:themeColor="accent6" w:themeShade="BF"/>
          <w:sz w:val="24"/>
          <w:szCs w:val="24"/>
        </w:rPr>
        <w:t>., RHIT</w:t>
      </w:r>
    </w:p>
    <w:p w14:paraId="496EB6C1" w14:textId="77777777"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Director of Health Information Management Technology</w:t>
      </w:r>
    </w:p>
    <w:p w14:paraId="3765F483" w14:textId="77777777"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740-374-8716 ext. 3723</w:t>
      </w:r>
    </w:p>
    <w:p w14:paraId="5D621CBB" w14:textId="77777777" w:rsidR="00D3331E" w:rsidRPr="006D5127" w:rsidRDefault="005A59A8"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hyperlink r:id="rId9" w:history="1">
        <w:r w:rsidR="00D3331E" w:rsidRPr="006D5127">
          <w:rPr>
            <w:rStyle w:val="Hyperlink"/>
            <w:rFonts w:ascii="Cambria" w:eastAsia="Cambria" w:hAnsi="Cambria" w:cs="Cambria"/>
            <w:color w:val="538135" w:themeColor="accent6" w:themeShade="BF"/>
            <w:sz w:val="24"/>
            <w:szCs w:val="24"/>
          </w:rPr>
          <w:t>cmanley1@wscc.edu</w:t>
        </w:r>
      </w:hyperlink>
      <w:r w:rsidR="00D3331E" w:rsidRPr="006D5127">
        <w:rPr>
          <w:rFonts w:ascii="Cambria" w:eastAsia="Cambria" w:hAnsi="Cambria" w:cs="Cambria"/>
          <w:color w:val="538135" w:themeColor="accent6" w:themeShade="BF"/>
          <w:sz w:val="24"/>
          <w:szCs w:val="24"/>
        </w:rPr>
        <w:t xml:space="preserve"> </w:t>
      </w:r>
    </w:p>
    <w:p w14:paraId="17F5154B" w14:textId="50C66047" w:rsidR="00D3331E"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p>
    <w:p w14:paraId="6568529E" w14:textId="3738C9A1" w:rsidR="003313C6" w:rsidRDefault="003313C6"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Pr>
          <w:rFonts w:ascii="Cambria" w:eastAsia="Cambria" w:hAnsi="Cambria" w:cs="Cambria"/>
          <w:color w:val="538135" w:themeColor="accent6" w:themeShade="BF"/>
          <w:sz w:val="24"/>
          <w:szCs w:val="24"/>
        </w:rPr>
        <w:t>Mary Kurtz, RHIT, SHRM-CP</w:t>
      </w:r>
    </w:p>
    <w:p w14:paraId="189C0300" w14:textId="4ED5E13A" w:rsidR="003313C6" w:rsidRDefault="003313C6"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Pr>
          <w:rFonts w:ascii="Cambria" w:eastAsia="Cambria" w:hAnsi="Cambria" w:cs="Cambria"/>
          <w:color w:val="538135" w:themeColor="accent6" w:themeShade="BF"/>
          <w:sz w:val="24"/>
          <w:szCs w:val="24"/>
        </w:rPr>
        <w:t>Associate Professor, Health Information Management Technology</w:t>
      </w:r>
    </w:p>
    <w:tbl>
      <w:tblPr>
        <w:tblpPr w:leftFromText="180" w:rightFromText="180" w:vertAnchor="text" w:tblpY="1"/>
        <w:tblOverlap w:val="never"/>
        <w:tblW w:w="0" w:type="auto"/>
        <w:tblCellSpacing w:w="0" w:type="dxa"/>
        <w:shd w:val="clear" w:color="auto" w:fill="FFFFFF"/>
        <w:tblCellMar>
          <w:left w:w="0" w:type="dxa"/>
          <w:right w:w="0" w:type="dxa"/>
        </w:tblCellMar>
        <w:tblLook w:val="04A0" w:firstRow="1" w:lastRow="0" w:firstColumn="1" w:lastColumn="0" w:noHBand="0" w:noVBand="1"/>
      </w:tblPr>
      <w:tblGrid>
        <w:gridCol w:w="2490"/>
        <w:gridCol w:w="6"/>
      </w:tblGrid>
      <w:tr w:rsidR="003313C6" w:rsidRPr="003313C6" w14:paraId="60FDAC96" w14:textId="77777777" w:rsidTr="003313C6">
        <w:trPr>
          <w:tblCellSpacing w:w="0" w:type="dxa"/>
        </w:trPr>
        <w:tc>
          <w:tcPr>
            <w:tcW w:w="0" w:type="auto"/>
            <w:shd w:val="clear" w:color="auto" w:fill="FFFFFF"/>
            <w:hideMark/>
          </w:tcPr>
          <w:p w14:paraId="3576FF6F" w14:textId="77777777" w:rsidR="003313C6" w:rsidRDefault="003313C6" w:rsidP="003313C6">
            <w:pPr>
              <w:spacing w:after="0" w:line="240" w:lineRule="auto"/>
              <w:rPr>
                <w:rFonts w:ascii="Cambria" w:eastAsia="Cambria" w:hAnsi="Cambria" w:cs="Cambria"/>
                <w:color w:val="538135" w:themeColor="accent6" w:themeShade="BF"/>
                <w:sz w:val="24"/>
                <w:szCs w:val="24"/>
              </w:rPr>
            </w:pPr>
            <w:r w:rsidRPr="004F1804">
              <w:rPr>
                <w:rFonts w:ascii="Cambria" w:eastAsia="Cambria" w:hAnsi="Cambria" w:cs="Cambria"/>
                <w:color w:val="538135" w:themeColor="accent6" w:themeShade="BF"/>
                <w:sz w:val="24"/>
                <w:szCs w:val="24"/>
              </w:rPr>
              <w:t>740-374-8716 ext. 3</w:t>
            </w:r>
            <w:r>
              <w:rPr>
                <w:rFonts w:ascii="Cambria" w:eastAsia="Cambria" w:hAnsi="Cambria" w:cs="Cambria"/>
                <w:color w:val="538135" w:themeColor="accent6" w:themeShade="BF"/>
                <w:sz w:val="24"/>
                <w:szCs w:val="24"/>
              </w:rPr>
              <w:t>614</w:t>
            </w:r>
          </w:p>
          <w:p w14:paraId="11B42988" w14:textId="762106E1" w:rsidR="003313C6" w:rsidRPr="003313C6" w:rsidRDefault="005A59A8" w:rsidP="003313C6">
            <w:pPr>
              <w:spacing w:after="0" w:line="240" w:lineRule="auto"/>
              <w:rPr>
                <w:rFonts w:ascii="Calibri" w:eastAsia="Times New Roman" w:hAnsi="Calibri" w:cs="Calibri"/>
                <w:color w:val="4B7C53"/>
              </w:rPr>
            </w:pPr>
            <w:hyperlink r:id="rId10" w:history="1">
              <w:r w:rsidR="003313C6" w:rsidRPr="003313C6">
                <w:rPr>
                  <w:rStyle w:val="Hyperlink"/>
                  <w:rFonts w:ascii="Cambria" w:eastAsia="Cambria" w:hAnsi="Cambria" w:cs="Cambria"/>
                  <w:color w:val="538135" w:themeColor="accent6" w:themeShade="BF"/>
                  <w:sz w:val="24"/>
                  <w:szCs w:val="24"/>
                </w:rPr>
                <w:t>mkurtz@wscc.edu</w:t>
              </w:r>
            </w:hyperlink>
            <w:r w:rsidR="003313C6">
              <w:rPr>
                <w:rFonts w:ascii="Calibri" w:eastAsia="Times New Roman" w:hAnsi="Calibri" w:cs="Calibri"/>
                <w:color w:val="4B7C53"/>
              </w:rPr>
              <w:t xml:space="preserve"> </w:t>
            </w:r>
          </w:p>
        </w:tc>
        <w:tc>
          <w:tcPr>
            <w:tcW w:w="0" w:type="auto"/>
            <w:shd w:val="clear" w:color="auto" w:fill="FFFFFF"/>
          </w:tcPr>
          <w:p w14:paraId="47AA07E5" w14:textId="42D8BB92" w:rsidR="003313C6" w:rsidRPr="003313C6" w:rsidRDefault="003313C6" w:rsidP="003313C6">
            <w:pPr>
              <w:spacing w:after="0" w:line="240" w:lineRule="auto"/>
              <w:rPr>
                <w:rFonts w:ascii="Calibri" w:eastAsia="Times New Roman" w:hAnsi="Calibri" w:cs="Calibri"/>
                <w:color w:val="808080"/>
              </w:rPr>
            </w:pPr>
          </w:p>
        </w:tc>
      </w:tr>
    </w:tbl>
    <w:p w14:paraId="7E2E474E" w14:textId="7ED2F2DF" w:rsidR="003313C6" w:rsidRDefault="003313C6"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Pr>
          <w:rFonts w:ascii="Cambria" w:eastAsia="Cambria" w:hAnsi="Cambria" w:cs="Cambria"/>
          <w:color w:val="538135" w:themeColor="accent6" w:themeShade="BF"/>
          <w:sz w:val="24"/>
          <w:szCs w:val="24"/>
        </w:rPr>
        <w:br w:type="textWrapping" w:clear="all"/>
      </w:r>
    </w:p>
    <w:p w14:paraId="303E8C2E" w14:textId="145389D3"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Amanda </w:t>
      </w:r>
      <w:proofErr w:type="spellStart"/>
      <w:r w:rsidRPr="006D5127">
        <w:rPr>
          <w:rFonts w:ascii="Cambria" w:eastAsia="Cambria" w:hAnsi="Cambria" w:cs="Cambria"/>
          <w:color w:val="538135" w:themeColor="accent6" w:themeShade="BF"/>
          <w:sz w:val="24"/>
          <w:szCs w:val="24"/>
        </w:rPr>
        <w:t>Stilgenbauer</w:t>
      </w:r>
      <w:proofErr w:type="spellEnd"/>
    </w:p>
    <w:p w14:paraId="6A948172" w14:textId="77777777"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Student Success Coach</w:t>
      </w:r>
    </w:p>
    <w:p w14:paraId="5E36F038" w14:textId="77777777"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740-374-8716 ext. 1308</w:t>
      </w:r>
    </w:p>
    <w:p w14:paraId="7CAA6D35" w14:textId="77777777" w:rsidR="00D3331E" w:rsidRPr="006D5127" w:rsidRDefault="005A59A8"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hyperlink r:id="rId11" w:history="1">
        <w:r w:rsidR="00D3331E" w:rsidRPr="006D5127">
          <w:rPr>
            <w:rStyle w:val="Hyperlink"/>
            <w:rFonts w:ascii="Cambria" w:eastAsia="Cambria" w:hAnsi="Cambria" w:cs="Cambria"/>
            <w:color w:val="538135" w:themeColor="accent6" w:themeShade="BF"/>
            <w:sz w:val="24"/>
            <w:szCs w:val="24"/>
          </w:rPr>
          <w:t>astilgenbauer@wscc.edu</w:t>
        </w:r>
      </w:hyperlink>
    </w:p>
    <w:p w14:paraId="312C746E" w14:textId="77777777" w:rsidR="00045E63" w:rsidRPr="006D5127" w:rsidRDefault="00045E63"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p>
    <w:p w14:paraId="117B6247" w14:textId="77777777" w:rsidR="00045E63" w:rsidRPr="006D5127" w:rsidRDefault="00045E63"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Tammy Whitnable</w:t>
      </w:r>
    </w:p>
    <w:p w14:paraId="4575E7C1" w14:textId="14F9D92E" w:rsidR="00045E63" w:rsidRPr="006D5127" w:rsidRDefault="00045E63"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Administrative Assistant </w:t>
      </w:r>
      <w:r w:rsidR="00416267">
        <w:rPr>
          <w:rFonts w:ascii="Cambria" w:eastAsia="Cambria" w:hAnsi="Cambria" w:cs="Cambria"/>
          <w:color w:val="538135" w:themeColor="accent6" w:themeShade="BF"/>
          <w:sz w:val="24"/>
          <w:szCs w:val="24"/>
        </w:rPr>
        <w:t>for Academics - Health</w:t>
      </w:r>
    </w:p>
    <w:p w14:paraId="5748A629" w14:textId="77777777" w:rsidR="00045E63" w:rsidRPr="006D5127" w:rsidRDefault="00045E63"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740-374-8716 ext. 1602</w:t>
      </w:r>
    </w:p>
    <w:p w14:paraId="191B64F0" w14:textId="77777777" w:rsidR="00045E63" w:rsidRPr="006D5127" w:rsidRDefault="005A59A8"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hyperlink r:id="rId12" w:history="1">
        <w:r w:rsidR="00045E63" w:rsidRPr="006D5127">
          <w:rPr>
            <w:rStyle w:val="Hyperlink"/>
            <w:rFonts w:ascii="Cambria" w:eastAsia="Cambria" w:hAnsi="Cambria" w:cs="Cambria"/>
            <w:color w:val="538135" w:themeColor="accent6" w:themeShade="BF"/>
            <w:sz w:val="24"/>
            <w:szCs w:val="24"/>
          </w:rPr>
          <w:t>twhitnable@wscc.edu</w:t>
        </w:r>
      </w:hyperlink>
      <w:r w:rsidR="00045E63" w:rsidRPr="006D5127">
        <w:rPr>
          <w:rFonts w:ascii="Cambria" w:eastAsia="Cambria" w:hAnsi="Cambria" w:cs="Cambria"/>
          <w:color w:val="538135" w:themeColor="accent6" w:themeShade="BF"/>
          <w:sz w:val="24"/>
          <w:szCs w:val="24"/>
        </w:rPr>
        <w:t xml:space="preserve"> </w:t>
      </w:r>
    </w:p>
    <w:p w14:paraId="4AFC1032" w14:textId="77777777" w:rsidR="00045E63" w:rsidRPr="006D5127" w:rsidRDefault="00045E63"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p>
    <w:p w14:paraId="4306332B" w14:textId="3167A452" w:rsidR="00045E63" w:rsidRPr="006D5127" w:rsidRDefault="00045E63"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Dr. Heather Kincaid, Ph.D.</w:t>
      </w:r>
      <w:r w:rsidR="002A0168" w:rsidRPr="006D5127">
        <w:rPr>
          <w:rFonts w:ascii="Cambria" w:eastAsia="Cambria" w:hAnsi="Cambria" w:cs="Cambria"/>
          <w:color w:val="538135" w:themeColor="accent6" w:themeShade="BF"/>
          <w:sz w:val="24"/>
          <w:szCs w:val="24"/>
        </w:rPr>
        <w:t xml:space="preserve"> M</w:t>
      </w:r>
      <w:r w:rsidR="00416267">
        <w:rPr>
          <w:rFonts w:ascii="Cambria" w:eastAsia="Cambria" w:hAnsi="Cambria" w:cs="Cambria"/>
          <w:color w:val="538135" w:themeColor="accent6" w:themeShade="BF"/>
          <w:sz w:val="24"/>
          <w:szCs w:val="24"/>
        </w:rPr>
        <w:t>LS</w:t>
      </w:r>
      <w:r w:rsidR="002A0168" w:rsidRPr="006D5127">
        <w:rPr>
          <w:rFonts w:ascii="Cambria" w:eastAsia="Cambria" w:hAnsi="Cambria" w:cs="Cambria"/>
          <w:color w:val="538135" w:themeColor="accent6" w:themeShade="BF"/>
          <w:sz w:val="24"/>
          <w:szCs w:val="24"/>
        </w:rPr>
        <w:t>(ASCP)</w:t>
      </w:r>
    </w:p>
    <w:p w14:paraId="5FE5CCC4" w14:textId="030408C3" w:rsidR="00045E63" w:rsidRPr="006D5127" w:rsidRDefault="00045E63"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Dean</w:t>
      </w:r>
      <w:r w:rsidR="00416267">
        <w:rPr>
          <w:rFonts w:ascii="Cambria" w:eastAsia="Cambria" w:hAnsi="Cambria" w:cs="Cambria"/>
          <w:color w:val="538135" w:themeColor="accent6" w:themeShade="BF"/>
          <w:sz w:val="24"/>
          <w:szCs w:val="24"/>
        </w:rPr>
        <w:t xml:space="preserve"> of Health &amp; Sciences</w:t>
      </w:r>
    </w:p>
    <w:p w14:paraId="0DED545F" w14:textId="77777777" w:rsidR="00045E63" w:rsidRPr="006D5127" w:rsidRDefault="00045E63"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740-374-8716 ext. 1705</w:t>
      </w:r>
    </w:p>
    <w:p w14:paraId="64CA79D4" w14:textId="77777777" w:rsidR="00045E63" w:rsidRPr="006D5127" w:rsidRDefault="005A59A8"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hyperlink r:id="rId13" w:history="1">
        <w:r w:rsidR="00045E63" w:rsidRPr="006D5127">
          <w:rPr>
            <w:rStyle w:val="Hyperlink"/>
            <w:rFonts w:ascii="Cambria" w:eastAsia="Cambria" w:hAnsi="Cambria" w:cs="Cambria"/>
            <w:color w:val="538135" w:themeColor="accent6" w:themeShade="BF"/>
            <w:sz w:val="24"/>
            <w:szCs w:val="24"/>
          </w:rPr>
          <w:t>hkincaid@wscc.edu</w:t>
        </w:r>
      </w:hyperlink>
      <w:r w:rsidR="00045E63" w:rsidRPr="006D5127">
        <w:rPr>
          <w:rFonts w:ascii="Cambria" w:eastAsia="Cambria" w:hAnsi="Cambria" w:cs="Cambria"/>
          <w:color w:val="538135" w:themeColor="accent6" w:themeShade="BF"/>
          <w:sz w:val="24"/>
          <w:szCs w:val="24"/>
        </w:rPr>
        <w:t xml:space="preserve"> </w:t>
      </w:r>
    </w:p>
    <w:p w14:paraId="46B0B87F" w14:textId="77777777"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p>
    <w:p w14:paraId="04A2AAFE" w14:textId="77777777"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p>
    <w:p w14:paraId="6F86975B" w14:textId="77777777"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p>
    <w:p w14:paraId="19696A08" w14:textId="77777777" w:rsidR="00D3331E" w:rsidRPr="006D5127" w:rsidRDefault="00D3331E" w:rsidP="00D3331E">
      <w:pPr>
        <w:widowControl w:val="0"/>
        <w:tabs>
          <w:tab w:val="left" w:pos="0"/>
          <w:tab w:val="left" w:pos="625"/>
          <w:tab w:val="left" w:pos="1324"/>
          <w:tab w:val="left" w:pos="2024"/>
          <w:tab w:val="left" w:pos="2863"/>
          <w:tab w:val="left" w:pos="3562"/>
          <w:tab w:val="left" w:pos="4261"/>
          <w:tab w:val="left" w:pos="5660"/>
          <w:tab w:val="left" w:pos="7197"/>
          <w:tab w:val="left" w:pos="8596"/>
        </w:tabs>
        <w:spacing w:after="0" w:line="240" w:lineRule="auto"/>
        <w:ind w:right="-540"/>
        <w:rPr>
          <w:rFonts w:ascii="Cambria" w:eastAsia="Cambria" w:hAnsi="Cambria" w:cs="Cambria"/>
          <w:color w:val="538135" w:themeColor="accent6" w:themeShade="BF"/>
          <w:sz w:val="24"/>
          <w:szCs w:val="24"/>
        </w:rPr>
      </w:pPr>
    </w:p>
    <w:p w14:paraId="7C158500" w14:textId="77777777" w:rsidR="001D70F5" w:rsidRPr="006D5127" w:rsidRDefault="001D70F5" w:rsidP="008F48E7">
      <w:pPr>
        <w:ind w:firstLine="720"/>
        <w:jc w:val="center"/>
        <w:rPr>
          <w:rFonts w:ascii="Cambria" w:hAnsi="Cambria"/>
          <w:color w:val="538135" w:themeColor="accent6" w:themeShade="BF"/>
          <w:sz w:val="28"/>
          <w:szCs w:val="28"/>
        </w:rPr>
      </w:pPr>
    </w:p>
    <w:p w14:paraId="609C57DF" w14:textId="77777777" w:rsidR="008C4F13" w:rsidRPr="006D5127" w:rsidRDefault="008C4F13" w:rsidP="008F48E7">
      <w:pPr>
        <w:ind w:firstLine="720"/>
        <w:jc w:val="center"/>
        <w:rPr>
          <w:rFonts w:ascii="Cambria" w:hAnsi="Cambria"/>
          <w:color w:val="538135" w:themeColor="accent6" w:themeShade="BF"/>
          <w:sz w:val="28"/>
          <w:szCs w:val="28"/>
        </w:rPr>
      </w:pPr>
    </w:p>
    <w:p w14:paraId="68E3DE0D" w14:textId="0A00427C" w:rsidR="008C4F13" w:rsidRDefault="008C4F13" w:rsidP="008F48E7">
      <w:pPr>
        <w:ind w:firstLine="720"/>
        <w:jc w:val="center"/>
        <w:rPr>
          <w:rFonts w:ascii="Cambria" w:hAnsi="Cambria"/>
          <w:color w:val="538135" w:themeColor="accent6" w:themeShade="BF"/>
          <w:sz w:val="28"/>
          <w:szCs w:val="28"/>
        </w:rPr>
      </w:pPr>
    </w:p>
    <w:p w14:paraId="20D81C3F" w14:textId="77777777" w:rsidR="00B54BB4" w:rsidRPr="006D5127" w:rsidRDefault="00B54BB4" w:rsidP="00B54BB4">
      <w:pPr>
        <w:ind w:firstLine="720"/>
        <w:jc w:val="center"/>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lastRenderedPageBreak/>
        <w:t>Program Introduction</w:t>
      </w:r>
    </w:p>
    <w:p w14:paraId="1DC062A6" w14:textId="77777777" w:rsidR="004745DE" w:rsidRPr="006D5127" w:rsidRDefault="00B54BB4" w:rsidP="004745DE">
      <w:pPr>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The Health Information Management Technology Program was developed in response to the community need for skilled medical coders, medical billers, health information technicians, and a pathway for employees in patient access to earn stackable credentials and a degree to grow into positions at the facility</w:t>
      </w:r>
      <w:r w:rsidR="00A83590" w:rsidRPr="006D5127">
        <w:rPr>
          <w:rFonts w:ascii="Cambria" w:eastAsia="Cambria" w:hAnsi="Cambria" w:cs="Cambria"/>
          <w:color w:val="538135" w:themeColor="accent6" w:themeShade="BF"/>
          <w:sz w:val="24"/>
          <w:szCs w:val="24"/>
        </w:rPr>
        <w:t xml:space="preserve"> regionally. </w:t>
      </w:r>
      <w:r w:rsidR="00E30CBB" w:rsidRPr="006D5127">
        <w:rPr>
          <w:rFonts w:ascii="Cambria" w:hAnsi="Cambria"/>
          <w:color w:val="538135" w:themeColor="accent6" w:themeShade="BF"/>
          <w:sz w:val="24"/>
          <w:szCs w:val="24"/>
        </w:rPr>
        <w:t xml:space="preserve">The Projection Central (2021), reports Ohio job outlook for medical records </w:t>
      </w:r>
      <w:r w:rsidR="00E30CBB" w:rsidRPr="006D5127">
        <w:rPr>
          <w:rFonts w:ascii="Cambria" w:eastAsia="Cambria" w:hAnsi="Cambria" w:cs="Cambria"/>
          <w:color w:val="538135" w:themeColor="accent6" w:themeShade="BF"/>
          <w:sz w:val="24"/>
          <w:szCs w:val="24"/>
        </w:rPr>
        <w:t xml:space="preserve">and health information technicians projects a 9.8 percent increase through 2028. The state of Ohio has the </w:t>
      </w:r>
      <w:hyperlink r:id="rId14" w:anchor="st" w:history="1">
        <w:r w:rsidR="00E30CBB" w:rsidRPr="006D5127">
          <w:rPr>
            <w:rFonts w:ascii="Cambria" w:eastAsia="Cambria" w:hAnsi="Cambria" w:cs="Cambria"/>
            <w:color w:val="538135" w:themeColor="accent6" w:themeShade="BF"/>
            <w:sz w:val="24"/>
            <w:szCs w:val="24"/>
          </w:rPr>
          <w:t>fourth</w:t>
        </w:r>
      </w:hyperlink>
      <w:r w:rsidR="00E30CBB" w:rsidRPr="006D5127">
        <w:rPr>
          <w:rFonts w:ascii="Cambria" w:eastAsia="Cambria" w:hAnsi="Cambria" w:cs="Cambria"/>
          <w:color w:val="538135" w:themeColor="accent6" w:themeShade="BF"/>
          <w:sz w:val="24"/>
          <w:szCs w:val="24"/>
        </w:rPr>
        <w:t xml:space="preserve"> highest employment level in this occupation and has the highest concentration of jobs for medical dosimetrists, medical record specialists, and health technologist by state (</w:t>
      </w:r>
      <w:hyperlink r:id="rId15" w:anchor="st" w:history="1">
        <w:r w:rsidR="00E30CBB" w:rsidRPr="006D5127">
          <w:rPr>
            <w:rFonts w:ascii="Cambria" w:eastAsia="Cambria" w:hAnsi="Cambria" w:cs="Cambria"/>
            <w:color w:val="538135" w:themeColor="accent6" w:themeShade="BF"/>
            <w:sz w:val="24"/>
            <w:szCs w:val="24"/>
          </w:rPr>
          <w:t>U.S. Bureau of Labor Statistics, 2021</w:t>
        </w:r>
      </w:hyperlink>
      <w:r w:rsidR="00E30CBB" w:rsidRPr="006D5127">
        <w:rPr>
          <w:rFonts w:ascii="Cambria" w:eastAsia="Cambria" w:hAnsi="Cambria" w:cs="Cambria"/>
          <w:color w:val="538135" w:themeColor="accent6" w:themeShade="BF"/>
          <w:sz w:val="24"/>
          <w:szCs w:val="24"/>
        </w:rPr>
        <w:t xml:space="preserve">). The average hourly wage in Ohio is $21.79. Wages depend upon region, certification, and degree level.  </w:t>
      </w:r>
      <w:r w:rsidR="00A83590" w:rsidRPr="006D5127">
        <w:rPr>
          <w:rFonts w:ascii="Cambria" w:eastAsia="Cambria" w:hAnsi="Cambria" w:cs="Cambria"/>
          <w:color w:val="538135" w:themeColor="accent6" w:themeShade="BF"/>
          <w:sz w:val="24"/>
          <w:szCs w:val="24"/>
        </w:rPr>
        <w:t xml:space="preserve">Additionally, this program will also be able to answer the national needs for medical billers, medical coders, and health information technicians as the credential’s students will be eligible to earn through external examination are national credentials. </w:t>
      </w:r>
      <w:r w:rsidR="004745DE" w:rsidRPr="006D5127">
        <w:rPr>
          <w:rFonts w:ascii="Cambria" w:eastAsia="Cambria" w:hAnsi="Cambria" w:cs="Cambria"/>
          <w:color w:val="538135" w:themeColor="accent6" w:themeShade="BF"/>
          <w:sz w:val="24"/>
          <w:szCs w:val="24"/>
        </w:rPr>
        <w:t>The United</w:t>
      </w:r>
      <w:r w:rsidR="00E30CBB" w:rsidRPr="006D5127">
        <w:rPr>
          <w:rFonts w:ascii="Cambria" w:eastAsia="Cambria" w:hAnsi="Cambria" w:cs="Cambria"/>
          <w:color w:val="538135" w:themeColor="accent6" w:themeShade="BF"/>
          <w:sz w:val="24"/>
          <w:szCs w:val="24"/>
        </w:rPr>
        <w:t xml:space="preserve"> </w:t>
      </w:r>
      <w:r w:rsidR="004745DE" w:rsidRPr="006D5127">
        <w:rPr>
          <w:rFonts w:ascii="Cambria" w:eastAsia="Cambria" w:hAnsi="Cambria" w:cs="Cambria"/>
          <w:color w:val="538135" w:themeColor="accent6" w:themeShade="BF"/>
          <w:sz w:val="24"/>
          <w:szCs w:val="24"/>
        </w:rPr>
        <w:t>States has an average annual opening of 11,700 Health Technologists positions and projects long-term there</w:t>
      </w:r>
      <w:r w:rsidR="00E30CBB" w:rsidRPr="006D5127">
        <w:rPr>
          <w:rFonts w:ascii="Cambria" w:eastAsia="Cambria" w:hAnsi="Cambria" w:cs="Cambria"/>
          <w:color w:val="538135" w:themeColor="accent6" w:themeShade="BF"/>
          <w:sz w:val="24"/>
          <w:szCs w:val="24"/>
        </w:rPr>
        <w:t xml:space="preserve"> </w:t>
      </w:r>
      <w:r w:rsidR="004745DE" w:rsidRPr="006D5127">
        <w:rPr>
          <w:rFonts w:ascii="Cambria" w:eastAsia="Cambria" w:hAnsi="Cambria" w:cs="Cambria"/>
          <w:color w:val="538135" w:themeColor="accent6" w:themeShade="BF"/>
          <w:sz w:val="24"/>
          <w:szCs w:val="24"/>
        </w:rPr>
        <w:t xml:space="preserve">will be an increase of 22,400 positions through 2028 (Projection Central, 2021). </w:t>
      </w:r>
    </w:p>
    <w:p w14:paraId="789531E6" w14:textId="77777777" w:rsidR="00E30CBB" w:rsidRPr="006D5127" w:rsidRDefault="00E30CBB" w:rsidP="00E30CBB">
      <w:pPr>
        <w:spacing w:line="240" w:lineRule="auto"/>
        <w:contextualSpacing/>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Health information management technologists showcase diverse skills and functions while </w:t>
      </w:r>
    </w:p>
    <w:p w14:paraId="0EA83C38" w14:textId="77777777" w:rsidR="00E30CBB" w:rsidRPr="006D5127" w:rsidRDefault="00E30CBB" w:rsidP="00E30CBB">
      <w:pPr>
        <w:spacing w:line="240" w:lineRule="auto"/>
        <w:contextualSpacing/>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keeping human in the health information. Information about a patient, their visit, and </w:t>
      </w:r>
    </w:p>
    <w:p w14:paraId="671AE6F7" w14:textId="77777777" w:rsidR="00E30CBB" w:rsidRPr="006D5127" w:rsidRDefault="00E30CBB" w:rsidP="00E30CBB">
      <w:pPr>
        <w:spacing w:line="240" w:lineRule="auto"/>
        <w:contextualSpacing/>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treatment is generated when a patient has an encounter. HIM professionals manage this </w:t>
      </w:r>
    </w:p>
    <w:p w14:paraId="0E1B7B88" w14:textId="77777777" w:rsidR="00E30CBB" w:rsidRPr="006D5127" w:rsidRDefault="00E30CBB" w:rsidP="00E30CBB">
      <w:pPr>
        <w:spacing w:line="240" w:lineRule="auto"/>
        <w:contextualSpacing/>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patient information from behind the scenes by acquiring, analyzing, and protecting patient </w:t>
      </w:r>
    </w:p>
    <w:p w14:paraId="4F5ED62A" w14:textId="77777777" w:rsidR="00E30CBB" w:rsidRPr="006D5127" w:rsidRDefault="00E30CBB" w:rsidP="00E30CBB">
      <w:pPr>
        <w:spacing w:line="240" w:lineRule="auto"/>
        <w:contextualSpacing/>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information and work to ensure patient information is protected and accurate so when patient information is needed, it is accurate, precise, and immediately accessible to authorized users. Health information management is a blend of business, health science, and information </w:t>
      </w:r>
    </w:p>
    <w:p w14:paraId="044AE739" w14:textId="77777777" w:rsidR="00E30CBB" w:rsidRPr="006D5127" w:rsidRDefault="00E30CBB" w:rsidP="00EC5E47">
      <w:pPr>
        <w:spacing w:line="240" w:lineRule="auto"/>
        <w:contextualSpacing/>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technology. </w:t>
      </w:r>
    </w:p>
    <w:p w14:paraId="489520A4" w14:textId="77777777" w:rsidR="00E30CBB" w:rsidRPr="006D5127" w:rsidRDefault="00E30CBB" w:rsidP="00EC5E47">
      <w:pPr>
        <w:spacing w:line="240" w:lineRule="auto"/>
        <w:contextualSpacing/>
        <w:rPr>
          <w:rFonts w:ascii="Cambria" w:eastAsia="Cambria" w:hAnsi="Cambria" w:cs="Cambria"/>
          <w:color w:val="538135" w:themeColor="accent6" w:themeShade="BF"/>
          <w:sz w:val="24"/>
          <w:szCs w:val="24"/>
        </w:rPr>
      </w:pPr>
    </w:p>
    <w:p w14:paraId="1C12107E" w14:textId="10AF5C4C" w:rsidR="00E30CBB" w:rsidRPr="006D5127" w:rsidRDefault="00E30CBB" w:rsidP="00EC5E47">
      <w:pPr>
        <w:spacing w:line="240" w:lineRule="auto"/>
        <w:contextualSpacing/>
        <w:rPr>
          <w:rFonts w:ascii="Cambria" w:hAnsi="Cambria"/>
          <w:b/>
          <w:color w:val="538135" w:themeColor="accent6" w:themeShade="BF"/>
          <w:sz w:val="24"/>
          <w:szCs w:val="24"/>
        </w:rPr>
      </w:pPr>
      <w:r w:rsidRPr="006D5127">
        <w:rPr>
          <w:rFonts w:ascii="Cambria" w:eastAsia="Cambria" w:hAnsi="Cambria" w:cs="Cambria"/>
          <w:color w:val="538135" w:themeColor="accent6" w:themeShade="BF"/>
          <w:sz w:val="24"/>
          <w:szCs w:val="24"/>
        </w:rPr>
        <w:t xml:space="preserve">Medical billing, medical coding, and release of information are common associated with health information management professionals. These are common positions, but health information management technology is so much more as health information management professionals </w:t>
      </w:r>
      <w:r w:rsidRPr="006D5127">
        <w:rPr>
          <w:rFonts w:ascii="Cambria" w:hAnsi="Cambria"/>
          <w:color w:val="538135" w:themeColor="accent6" w:themeShade="BF"/>
          <w:sz w:val="24"/>
          <w:szCs w:val="24"/>
        </w:rPr>
        <w:t xml:space="preserve">work in bridge roles to connect patient data with clinicians, departments, authorized users and authorized health systems. Below is a video created by the Ohio Health Information Management Association (OHIMA) describes the importance, responsibilities, and types of jobs </w:t>
      </w:r>
      <w:r w:rsidRPr="00416267">
        <w:rPr>
          <w:rFonts w:ascii="Cambria" w:hAnsi="Cambria"/>
          <w:color w:val="538135" w:themeColor="accent6" w:themeShade="BF"/>
          <w:sz w:val="24"/>
          <w:szCs w:val="24"/>
        </w:rPr>
        <w:t>HIM</w:t>
      </w:r>
      <w:r w:rsidR="00416267">
        <w:rPr>
          <w:rFonts w:ascii="Cambria" w:hAnsi="Cambria"/>
          <w:color w:val="538135" w:themeColor="accent6" w:themeShade="BF"/>
          <w:sz w:val="24"/>
          <w:szCs w:val="24"/>
        </w:rPr>
        <w:t>T</w:t>
      </w:r>
      <w:r w:rsidRPr="006D5127">
        <w:rPr>
          <w:rFonts w:ascii="Cambria" w:hAnsi="Cambria"/>
          <w:color w:val="538135" w:themeColor="accent6" w:themeShade="BF"/>
          <w:sz w:val="24"/>
          <w:szCs w:val="24"/>
        </w:rPr>
        <w:t xml:space="preserve"> professionals have. </w:t>
      </w:r>
    </w:p>
    <w:p w14:paraId="7C0F6E3D" w14:textId="77777777" w:rsidR="00B54BB4" w:rsidRPr="006D5127" w:rsidRDefault="00B54BB4" w:rsidP="00B54BB4">
      <w:pPr>
        <w:rPr>
          <w:rFonts w:ascii="Cambria" w:eastAsia="Cambria" w:hAnsi="Cambria" w:cs="Cambria"/>
          <w:color w:val="538135" w:themeColor="accent6" w:themeShade="BF"/>
          <w:sz w:val="24"/>
          <w:szCs w:val="24"/>
        </w:rPr>
      </w:pPr>
    </w:p>
    <w:p w14:paraId="77050A66" w14:textId="77777777" w:rsidR="00A83590" w:rsidRPr="006D5127" w:rsidRDefault="00A83590" w:rsidP="00B54BB4">
      <w:pPr>
        <w:rPr>
          <w:rFonts w:ascii="Cambria" w:eastAsia="Cambria" w:hAnsi="Cambria" w:cs="Cambria"/>
          <w:color w:val="538135" w:themeColor="accent6" w:themeShade="BF"/>
          <w:sz w:val="24"/>
          <w:szCs w:val="24"/>
        </w:rPr>
      </w:pPr>
    </w:p>
    <w:p w14:paraId="176CEF28" w14:textId="31F88ADB" w:rsidR="00ED3ACD" w:rsidRDefault="00ED3ACD" w:rsidP="00B54BB4">
      <w:pPr>
        <w:rPr>
          <w:rFonts w:ascii="Cambria" w:eastAsia="Cambria" w:hAnsi="Cambria" w:cs="Cambria"/>
          <w:color w:val="538135" w:themeColor="accent6" w:themeShade="BF"/>
          <w:sz w:val="24"/>
          <w:szCs w:val="24"/>
        </w:rPr>
      </w:pPr>
    </w:p>
    <w:p w14:paraId="26F3B439" w14:textId="6E55BF2D" w:rsidR="004019B4" w:rsidRDefault="004019B4" w:rsidP="00B54BB4">
      <w:pPr>
        <w:rPr>
          <w:rFonts w:ascii="Cambria" w:eastAsia="Cambria" w:hAnsi="Cambria" w:cs="Cambria"/>
          <w:color w:val="538135" w:themeColor="accent6" w:themeShade="BF"/>
          <w:sz w:val="24"/>
          <w:szCs w:val="24"/>
        </w:rPr>
      </w:pPr>
    </w:p>
    <w:p w14:paraId="6A9424B2" w14:textId="5050AA89" w:rsidR="004019B4" w:rsidRDefault="004019B4" w:rsidP="00B54BB4">
      <w:pPr>
        <w:rPr>
          <w:rFonts w:ascii="Cambria" w:eastAsia="Cambria" w:hAnsi="Cambria" w:cs="Cambria"/>
          <w:color w:val="538135" w:themeColor="accent6" w:themeShade="BF"/>
          <w:sz w:val="24"/>
          <w:szCs w:val="24"/>
        </w:rPr>
      </w:pPr>
    </w:p>
    <w:p w14:paraId="41AB3CDC" w14:textId="77777777" w:rsidR="004019B4" w:rsidRPr="006D5127" w:rsidRDefault="004019B4" w:rsidP="00B54BB4">
      <w:pPr>
        <w:rPr>
          <w:rFonts w:ascii="Cambria" w:eastAsia="Cambria" w:hAnsi="Cambria" w:cs="Cambria"/>
          <w:color w:val="538135" w:themeColor="accent6" w:themeShade="BF"/>
          <w:sz w:val="24"/>
          <w:szCs w:val="24"/>
        </w:rPr>
      </w:pPr>
    </w:p>
    <w:p w14:paraId="281FFCF9" w14:textId="77777777" w:rsidR="00ED3ACD" w:rsidRPr="006D5127" w:rsidRDefault="00ED3ACD" w:rsidP="00B54BB4">
      <w:pPr>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lastRenderedPageBreak/>
        <w:t>Program Organization</w:t>
      </w:r>
    </w:p>
    <w:p w14:paraId="6E38A79C" w14:textId="77777777" w:rsidR="00FB51C9" w:rsidRPr="006D5127" w:rsidRDefault="00FB51C9" w:rsidP="00B54BB4">
      <w:pPr>
        <w:rPr>
          <w:rFonts w:ascii="Cambria" w:hAnsi="Cambria"/>
          <w:color w:val="538135" w:themeColor="accent6" w:themeShade="BF"/>
          <w:sz w:val="24"/>
          <w:szCs w:val="24"/>
        </w:rPr>
      </w:pPr>
      <w:r w:rsidRPr="006D5127">
        <w:rPr>
          <w:rFonts w:ascii="Cambria" w:hAnsi="Cambria"/>
          <w:color w:val="538135" w:themeColor="accent6" w:themeShade="BF"/>
          <w:sz w:val="24"/>
          <w:szCs w:val="24"/>
        </w:rPr>
        <w:t xml:space="preserve">The Health Information Management Technology (HIMT) program is strategically organized to earn stackable credentials when working towards the medical billing and coding certificate and health information management technology degree. Medical coding and medical billing credentials offered through the Healthcare Financial Management Association (HFMA), American Academy of Professional Coders (AAPC), and American Health Information Management Association (AHIMA) can be earned upon completion of their second and third semester to be eligible to sit for external certifications to become credentialed and be qualified to obtain medical billing and medical coding positions and continue to work towards completing the HIMT degree in hopes students can earn employee tuition reimbursement assistance to complete the last two semesters of the HIMT degree. </w:t>
      </w:r>
    </w:p>
    <w:p w14:paraId="0E82ECA2" w14:textId="77777777" w:rsidR="00BB7E00" w:rsidRPr="006D5127" w:rsidRDefault="00BB7E00" w:rsidP="00B54BB4">
      <w:pPr>
        <w:rPr>
          <w:rFonts w:ascii="Cambria" w:hAnsi="Cambria"/>
          <w:color w:val="538135" w:themeColor="accent6" w:themeShade="BF"/>
          <w:sz w:val="24"/>
          <w:szCs w:val="24"/>
        </w:rPr>
      </w:pPr>
    </w:p>
    <w:p w14:paraId="4FBCB820" w14:textId="77777777" w:rsidR="00BB7E00" w:rsidRPr="006D5127" w:rsidRDefault="00F021F3" w:rsidP="00B54BB4">
      <w:pPr>
        <w:rPr>
          <w:rFonts w:ascii="Cambria" w:hAnsi="Cambria"/>
          <w:color w:val="538135" w:themeColor="accent6" w:themeShade="BF"/>
          <w:sz w:val="24"/>
          <w:szCs w:val="24"/>
        </w:rPr>
      </w:pPr>
      <w:r w:rsidRPr="006D5127">
        <w:rPr>
          <w:rFonts w:ascii="Cambria" w:eastAsia="Cambria" w:hAnsi="Cambria" w:cs="Cambria"/>
          <w:b/>
          <w:color w:val="538135" w:themeColor="accent6" w:themeShade="BF"/>
          <w:sz w:val="24"/>
          <w:szCs w:val="24"/>
        </w:rPr>
        <w:t>Program Admission Requirements</w:t>
      </w:r>
    </w:p>
    <w:p w14:paraId="15F08316" w14:textId="77777777" w:rsidR="00F021F3" w:rsidRPr="006D5127" w:rsidRDefault="00F021F3" w:rsidP="00F021F3">
      <w:pPr>
        <w:pStyle w:val="NormalWeb"/>
        <w:shd w:val="clear" w:color="auto" w:fill="FFFFFF"/>
        <w:spacing w:before="0" w:beforeAutospacing="0" w:after="150" w:afterAutospacing="0" w:line="360" w:lineRule="atLeast"/>
        <w:rPr>
          <w:rFonts w:ascii="Cambria" w:eastAsiaTheme="minorHAnsi" w:hAnsi="Cambria" w:cstheme="minorBidi"/>
          <w:color w:val="538135" w:themeColor="accent6" w:themeShade="BF"/>
        </w:rPr>
      </w:pPr>
      <w:r w:rsidRPr="006D5127">
        <w:rPr>
          <w:rFonts w:ascii="Cambria" w:eastAsiaTheme="minorHAnsi" w:hAnsi="Cambria" w:cstheme="minorBidi"/>
          <w:color w:val="538135" w:themeColor="accent6" w:themeShade="BF"/>
        </w:rPr>
        <w:t>This online program has been developed for everyone, but strategically created especially for those who have a busy lifestyle and need flexibility. So, if you work full-time, have a family, are looking for a career, or need additional credentials and education to advance your career, you can be successful in the HIMT program.</w:t>
      </w:r>
    </w:p>
    <w:p w14:paraId="46E1A634" w14:textId="77777777" w:rsidR="00F021F3" w:rsidRPr="006D5127" w:rsidRDefault="00F021F3" w:rsidP="00F021F3">
      <w:pPr>
        <w:pStyle w:val="NormalWeb"/>
        <w:shd w:val="clear" w:color="auto" w:fill="FFFFFF"/>
        <w:spacing w:before="0" w:beforeAutospacing="0" w:after="150" w:afterAutospacing="0" w:line="360" w:lineRule="atLeast"/>
        <w:rPr>
          <w:rFonts w:ascii="Cambria" w:eastAsiaTheme="minorHAnsi" w:hAnsi="Cambria" w:cstheme="minorBidi"/>
          <w:color w:val="538135" w:themeColor="accent6" w:themeShade="BF"/>
        </w:rPr>
      </w:pPr>
      <w:r w:rsidRPr="006D5127">
        <w:rPr>
          <w:rFonts w:ascii="Cambria" w:eastAsiaTheme="minorHAnsi" w:hAnsi="Cambria" w:cstheme="minorBidi"/>
          <w:color w:val="538135" w:themeColor="accent6" w:themeShade="BF"/>
        </w:rPr>
        <w:t>Applicants are urged to apply early. You must have the following to apply to the HIMT degree program:</w:t>
      </w:r>
    </w:p>
    <w:p w14:paraId="59B1F01B" w14:textId="77777777" w:rsidR="00F021F3" w:rsidRPr="006D5127" w:rsidRDefault="00F021F3" w:rsidP="00F021F3">
      <w:pPr>
        <w:numPr>
          <w:ilvl w:val="0"/>
          <w:numId w:val="4"/>
        </w:numPr>
        <w:shd w:val="clear" w:color="auto" w:fill="FFFFFF"/>
        <w:spacing w:before="100" w:beforeAutospacing="1" w:after="100" w:afterAutospacing="1" w:line="240" w:lineRule="auto"/>
        <w:rPr>
          <w:rFonts w:ascii="Cambria" w:hAnsi="Cambria"/>
          <w:color w:val="538135" w:themeColor="accent6" w:themeShade="BF"/>
          <w:sz w:val="24"/>
          <w:szCs w:val="24"/>
        </w:rPr>
      </w:pPr>
      <w:r w:rsidRPr="006D5127">
        <w:rPr>
          <w:rFonts w:ascii="Cambria" w:hAnsi="Cambria"/>
          <w:color w:val="538135" w:themeColor="accent6" w:themeShade="BF"/>
          <w:sz w:val="24"/>
          <w:szCs w:val="24"/>
        </w:rPr>
        <w:t>Complete a </w:t>
      </w:r>
      <w:hyperlink r:id="rId16" w:history="1">
        <w:r w:rsidRPr="006D5127">
          <w:rPr>
            <w:rFonts w:ascii="Cambria" w:hAnsi="Cambria"/>
            <w:color w:val="538135" w:themeColor="accent6" w:themeShade="BF"/>
            <w:sz w:val="24"/>
            <w:szCs w:val="24"/>
          </w:rPr>
          <w:t>Washington State Community College application for admission</w:t>
        </w:r>
      </w:hyperlink>
      <w:r w:rsidRPr="006D5127">
        <w:rPr>
          <w:rFonts w:ascii="Cambria" w:hAnsi="Cambria"/>
          <w:color w:val="538135" w:themeColor="accent6" w:themeShade="BF"/>
          <w:sz w:val="24"/>
          <w:szCs w:val="24"/>
        </w:rPr>
        <w:t>.</w:t>
      </w:r>
    </w:p>
    <w:p w14:paraId="1A552622" w14:textId="77777777" w:rsidR="00F021F3" w:rsidRPr="006D5127" w:rsidRDefault="00F021F3" w:rsidP="00F021F3">
      <w:pPr>
        <w:numPr>
          <w:ilvl w:val="0"/>
          <w:numId w:val="4"/>
        </w:numPr>
        <w:shd w:val="clear" w:color="auto" w:fill="FFFFFF"/>
        <w:spacing w:before="100" w:beforeAutospacing="1" w:after="100" w:afterAutospacing="1" w:line="240" w:lineRule="auto"/>
        <w:rPr>
          <w:rFonts w:ascii="Cambria" w:hAnsi="Cambria"/>
          <w:color w:val="538135" w:themeColor="accent6" w:themeShade="BF"/>
          <w:sz w:val="24"/>
          <w:szCs w:val="24"/>
        </w:rPr>
      </w:pPr>
      <w:r w:rsidRPr="006D5127">
        <w:rPr>
          <w:rFonts w:ascii="Cambria" w:hAnsi="Cambria"/>
          <w:color w:val="538135" w:themeColor="accent6" w:themeShade="BF"/>
          <w:sz w:val="24"/>
          <w:szCs w:val="24"/>
        </w:rPr>
        <w:t>Must be a high school graduate or possess a GED Certificate.</w:t>
      </w:r>
    </w:p>
    <w:p w14:paraId="4FA4B686" w14:textId="77777777" w:rsidR="00F021F3" w:rsidRPr="006D5127" w:rsidRDefault="00F021F3" w:rsidP="00F021F3">
      <w:pPr>
        <w:numPr>
          <w:ilvl w:val="0"/>
          <w:numId w:val="4"/>
        </w:numPr>
        <w:shd w:val="clear" w:color="auto" w:fill="FFFFFF"/>
        <w:spacing w:before="100" w:beforeAutospacing="1" w:after="100" w:afterAutospacing="1" w:line="240" w:lineRule="auto"/>
        <w:rPr>
          <w:rFonts w:ascii="Cambria" w:hAnsi="Cambria"/>
          <w:color w:val="538135" w:themeColor="accent6" w:themeShade="BF"/>
          <w:sz w:val="24"/>
          <w:szCs w:val="24"/>
        </w:rPr>
      </w:pPr>
      <w:r w:rsidRPr="006D5127">
        <w:rPr>
          <w:rFonts w:ascii="Cambria" w:hAnsi="Cambria"/>
          <w:color w:val="538135" w:themeColor="accent6" w:themeShade="BF"/>
          <w:sz w:val="24"/>
          <w:szCs w:val="24"/>
        </w:rPr>
        <w:t>Submit an official high school transcript or GED Certificate, and official transcripts from any college(s) attended.</w:t>
      </w:r>
    </w:p>
    <w:p w14:paraId="7CFB1A27" w14:textId="77777777" w:rsidR="00F021F3" w:rsidRPr="006D5127" w:rsidRDefault="00F021F3" w:rsidP="00F021F3">
      <w:pPr>
        <w:numPr>
          <w:ilvl w:val="0"/>
          <w:numId w:val="4"/>
        </w:numPr>
        <w:shd w:val="clear" w:color="auto" w:fill="FFFFFF"/>
        <w:spacing w:before="100" w:beforeAutospacing="1" w:after="100" w:afterAutospacing="1" w:line="240" w:lineRule="auto"/>
        <w:rPr>
          <w:rFonts w:ascii="Cambria" w:hAnsi="Cambria"/>
          <w:color w:val="538135" w:themeColor="accent6" w:themeShade="BF"/>
          <w:sz w:val="24"/>
          <w:szCs w:val="24"/>
        </w:rPr>
      </w:pPr>
      <w:r w:rsidRPr="006D5127">
        <w:rPr>
          <w:rFonts w:ascii="Cambria" w:hAnsi="Cambria"/>
          <w:color w:val="538135" w:themeColor="accent6" w:themeShade="BF"/>
          <w:sz w:val="24"/>
          <w:szCs w:val="24"/>
        </w:rPr>
        <w:t>Complete an application for the HIMT program.</w:t>
      </w:r>
    </w:p>
    <w:p w14:paraId="48274473" w14:textId="77777777" w:rsidR="00F021F3" w:rsidRPr="006D5127" w:rsidRDefault="00F021F3" w:rsidP="00F021F3">
      <w:pPr>
        <w:numPr>
          <w:ilvl w:val="0"/>
          <w:numId w:val="4"/>
        </w:numPr>
        <w:shd w:val="clear" w:color="auto" w:fill="FFFFFF"/>
        <w:spacing w:before="100" w:beforeAutospacing="1" w:after="100" w:afterAutospacing="1" w:line="240" w:lineRule="auto"/>
        <w:rPr>
          <w:rFonts w:ascii="Cambria" w:hAnsi="Cambria"/>
          <w:color w:val="538135" w:themeColor="accent6" w:themeShade="BF"/>
          <w:sz w:val="24"/>
          <w:szCs w:val="24"/>
        </w:rPr>
      </w:pPr>
      <w:r w:rsidRPr="006D5127">
        <w:rPr>
          <w:rFonts w:ascii="Cambria" w:hAnsi="Cambria"/>
          <w:color w:val="538135" w:themeColor="accent6" w:themeShade="BF"/>
          <w:sz w:val="24"/>
          <w:szCs w:val="24"/>
        </w:rPr>
        <w:t>Submit three (3) non-family references.</w:t>
      </w:r>
    </w:p>
    <w:p w14:paraId="2579DA67" w14:textId="32747F7D" w:rsidR="00F021F3" w:rsidRPr="006D5127" w:rsidRDefault="00F021F3" w:rsidP="00F021F3">
      <w:pPr>
        <w:numPr>
          <w:ilvl w:val="0"/>
          <w:numId w:val="4"/>
        </w:numPr>
        <w:shd w:val="clear" w:color="auto" w:fill="FFFFFF"/>
        <w:spacing w:before="100" w:beforeAutospacing="1" w:after="100" w:afterAutospacing="1" w:line="240" w:lineRule="auto"/>
        <w:rPr>
          <w:rFonts w:ascii="Cambria" w:hAnsi="Cambria"/>
          <w:color w:val="538135" w:themeColor="accent6" w:themeShade="BF"/>
          <w:sz w:val="24"/>
          <w:szCs w:val="24"/>
        </w:rPr>
      </w:pPr>
      <w:r w:rsidRPr="006D5127">
        <w:rPr>
          <w:rFonts w:ascii="Cambria" w:hAnsi="Cambria"/>
          <w:color w:val="538135" w:themeColor="accent6" w:themeShade="BF"/>
          <w:sz w:val="24"/>
          <w:szCs w:val="24"/>
        </w:rPr>
        <w:t>Successfully complete the one-week free online readiness course</w:t>
      </w:r>
      <w:r w:rsidR="00D5420E">
        <w:rPr>
          <w:rFonts w:ascii="Cambria" w:hAnsi="Cambria"/>
          <w:color w:val="538135" w:themeColor="accent6" w:themeShade="BF"/>
          <w:sz w:val="24"/>
          <w:szCs w:val="24"/>
        </w:rPr>
        <w:t xml:space="preserve"> if no prior online course has been completed with a grade of C or above</w:t>
      </w:r>
      <w:r w:rsidRPr="006D5127">
        <w:rPr>
          <w:rFonts w:ascii="Cambria" w:hAnsi="Cambria"/>
          <w:color w:val="538135" w:themeColor="accent6" w:themeShade="BF"/>
          <w:sz w:val="24"/>
          <w:szCs w:val="24"/>
        </w:rPr>
        <w:t>. (Starts Monday at 8:00 a.m. and ends Saturday at 5:00 p.m. every week. Sign up </w:t>
      </w:r>
      <w:hyperlink r:id="rId17" w:history="1">
        <w:r w:rsidRPr="006D5127">
          <w:rPr>
            <w:rFonts w:ascii="Cambria" w:hAnsi="Cambria"/>
            <w:color w:val="538135" w:themeColor="accent6" w:themeShade="BF"/>
            <w:sz w:val="24"/>
            <w:szCs w:val="24"/>
          </w:rPr>
          <w:t>here</w:t>
        </w:r>
      </w:hyperlink>
      <w:r w:rsidRPr="006D5127">
        <w:rPr>
          <w:rFonts w:ascii="Cambria" w:hAnsi="Cambria"/>
          <w:color w:val="538135" w:themeColor="accent6" w:themeShade="BF"/>
          <w:sz w:val="24"/>
          <w:szCs w:val="24"/>
        </w:rPr>
        <w:t>.</w:t>
      </w:r>
    </w:p>
    <w:p w14:paraId="4EBC671A" w14:textId="77777777" w:rsidR="00F021F3" w:rsidRPr="006D5127" w:rsidRDefault="00F021F3" w:rsidP="00F021F3">
      <w:pPr>
        <w:numPr>
          <w:ilvl w:val="0"/>
          <w:numId w:val="4"/>
        </w:numPr>
        <w:shd w:val="clear" w:color="auto" w:fill="FFFFFF"/>
        <w:spacing w:before="100" w:beforeAutospacing="1" w:after="100" w:afterAutospacing="1" w:line="240" w:lineRule="auto"/>
        <w:rPr>
          <w:rFonts w:ascii="Cambria" w:hAnsi="Cambria"/>
          <w:color w:val="538135" w:themeColor="accent6" w:themeShade="BF"/>
          <w:sz w:val="24"/>
          <w:szCs w:val="24"/>
        </w:rPr>
      </w:pPr>
      <w:r w:rsidRPr="006D5127">
        <w:rPr>
          <w:rFonts w:ascii="Cambria" w:hAnsi="Cambria"/>
          <w:color w:val="538135" w:themeColor="accent6" w:themeShade="BF"/>
          <w:sz w:val="24"/>
          <w:szCs w:val="24"/>
        </w:rPr>
        <w:t>Completed H.S. Algebra II (or higher) or MATH 0106.</w:t>
      </w:r>
    </w:p>
    <w:p w14:paraId="2CCC2770" w14:textId="77777777" w:rsidR="00F021F3" w:rsidRPr="006D5127" w:rsidRDefault="00F021F3" w:rsidP="00F021F3">
      <w:pPr>
        <w:numPr>
          <w:ilvl w:val="0"/>
          <w:numId w:val="4"/>
        </w:numPr>
        <w:shd w:val="clear" w:color="auto" w:fill="FFFFFF"/>
        <w:spacing w:before="100" w:beforeAutospacing="1" w:after="100" w:afterAutospacing="1" w:line="240" w:lineRule="auto"/>
        <w:rPr>
          <w:rFonts w:ascii="Cambria" w:hAnsi="Cambria"/>
          <w:color w:val="538135" w:themeColor="accent6" w:themeShade="BF"/>
          <w:sz w:val="24"/>
          <w:szCs w:val="24"/>
        </w:rPr>
      </w:pPr>
      <w:r w:rsidRPr="006D5127">
        <w:rPr>
          <w:rFonts w:ascii="Cambria" w:hAnsi="Cambria"/>
          <w:color w:val="538135" w:themeColor="accent6" w:themeShade="BF"/>
          <w:sz w:val="24"/>
          <w:szCs w:val="24"/>
        </w:rPr>
        <w:t>Cumulative GPA of 2.5 or higher when applying, and upon program entry.</w:t>
      </w:r>
    </w:p>
    <w:p w14:paraId="2F11C91B" w14:textId="77777777" w:rsidR="00F021F3" w:rsidRPr="006D5127" w:rsidRDefault="00F021F3" w:rsidP="00F021F3">
      <w:pPr>
        <w:numPr>
          <w:ilvl w:val="0"/>
          <w:numId w:val="4"/>
        </w:numPr>
        <w:shd w:val="clear" w:color="auto" w:fill="FFFFFF"/>
        <w:spacing w:before="100" w:beforeAutospacing="1" w:after="100" w:afterAutospacing="1" w:line="240" w:lineRule="auto"/>
        <w:rPr>
          <w:rFonts w:ascii="Cambria" w:hAnsi="Cambria"/>
          <w:color w:val="538135" w:themeColor="accent6" w:themeShade="BF"/>
          <w:sz w:val="24"/>
          <w:szCs w:val="24"/>
        </w:rPr>
      </w:pPr>
      <w:r w:rsidRPr="006D5127">
        <w:rPr>
          <w:rFonts w:ascii="Cambria" w:hAnsi="Cambria"/>
          <w:color w:val="538135" w:themeColor="accent6" w:themeShade="BF"/>
          <w:sz w:val="24"/>
          <w:szCs w:val="24"/>
        </w:rPr>
        <w:t>A grade of “C” or above is required in all courses.</w:t>
      </w:r>
    </w:p>
    <w:p w14:paraId="585CED58" w14:textId="6DCE8A26" w:rsidR="00F021F3" w:rsidRPr="006D5127" w:rsidRDefault="00F021F3" w:rsidP="00F021F3">
      <w:pPr>
        <w:shd w:val="clear" w:color="auto" w:fill="FFFFFF"/>
        <w:spacing w:before="100" w:beforeAutospacing="1" w:after="100" w:afterAutospacing="1" w:line="240" w:lineRule="auto"/>
        <w:rPr>
          <w:rFonts w:ascii="Cambria" w:hAnsi="Cambria"/>
          <w:color w:val="538135" w:themeColor="accent6" w:themeShade="BF"/>
          <w:sz w:val="24"/>
          <w:szCs w:val="24"/>
        </w:rPr>
      </w:pPr>
      <w:r w:rsidRPr="006D5127">
        <w:rPr>
          <w:rFonts w:ascii="Cambria" w:hAnsi="Cambria"/>
          <w:color w:val="538135" w:themeColor="accent6" w:themeShade="BF"/>
          <w:sz w:val="24"/>
          <w:szCs w:val="24"/>
        </w:rPr>
        <w:t xml:space="preserve">The program director can offer contingent program acceptance. It is up to the student to fulfill the contingencies by the given due date to remain in the program when accepted into the program with contingencies. Should the contingencies not be met, then administrative withdrawal </w:t>
      </w:r>
      <w:r w:rsidR="00F01FD6" w:rsidRPr="006D5127">
        <w:rPr>
          <w:rFonts w:ascii="Cambria" w:hAnsi="Cambria"/>
          <w:color w:val="538135" w:themeColor="accent6" w:themeShade="BF"/>
          <w:sz w:val="24"/>
          <w:szCs w:val="24"/>
        </w:rPr>
        <w:t xml:space="preserve">may </w:t>
      </w:r>
      <w:r w:rsidRPr="006D5127">
        <w:rPr>
          <w:rFonts w:ascii="Cambria" w:hAnsi="Cambria"/>
          <w:color w:val="538135" w:themeColor="accent6" w:themeShade="BF"/>
          <w:sz w:val="24"/>
          <w:szCs w:val="24"/>
        </w:rPr>
        <w:t>be done to pull the student from the program and an application to enter the program the next year but be submitted by the next year’s program application deadline.</w:t>
      </w:r>
      <w:r w:rsidR="00547645" w:rsidRPr="006D5127">
        <w:rPr>
          <w:rFonts w:ascii="Cambria" w:hAnsi="Cambria"/>
          <w:color w:val="538135" w:themeColor="accent6" w:themeShade="BF"/>
          <w:sz w:val="24"/>
          <w:szCs w:val="24"/>
        </w:rPr>
        <w:t xml:space="preserve"> The program director reserves the right to make exceptions to admit and retain </w:t>
      </w:r>
      <w:r w:rsidR="00547645" w:rsidRPr="006D5127">
        <w:rPr>
          <w:rFonts w:ascii="Cambria" w:hAnsi="Cambria"/>
          <w:color w:val="538135" w:themeColor="accent6" w:themeShade="BF"/>
          <w:sz w:val="24"/>
          <w:szCs w:val="24"/>
        </w:rPr>
        <w:lastRenderedPageBreak/>
        <w:t xml:space="preserve">students within the program. </w:t>
      </w:r>
      <w:r w:rsidR="00D5420E">
        <w:rPr>
          <w:rFonts w:ascii="Cambria" w:hAnsi="Cambria"/>
          <w:color w:val="538135" w:themeColor="accent6" w:themeShade="BF"/>
          <w:sz w:val="24"/>
          <w:szCs w:val="24"/>
        </w:rPr>
        <w:t xml:space="preserve">The program director reserves the right to work with a student individually to help the student navigate the student’s work-life circumstances and extend professional practice time to complete the program. </w:t>
      </w:r>
    </w:p>
    <w:p w14:paraId="000A2F53" w14:textId="77777777" w:rsidR="003B507E" w:rsidRPr="006D5127" w:rsidRDefault="003B507E" w:rsidP="00F021F3">
      <w:pPr>
        <w:shd w:val="clear" w:color="auto" w:fill="FFFFFF"/>
        <w:spacing w:before="100" w:beforeAutospacing="1" w:after="100" w:afterAutospacing="1" w:line="240" w:lineRule="auto"/>
        <w:rPr>
          <w:rFonts w:ascii="Cambria" w:hAnsi="Cambria"/>
          <w:color w:val="538135" w:themeColor="accent6" w:themeShade="BF"/>
          <w:sz w:val="24"/>
          <w:szCs w:val="24"/>
        </w:rPr>
      </w:pPr>
      <w:r w:rsidRPr="006D5127">
        <w:rPr>
          <w:rFonts w:ascii="Cambria" w:hAnsi="Cambria"/>
          <w:color w:val="538135" w:themeColor="accent6" w:themeShade="BF"/>
          <w:sz w:val="24"/>
          <w:szCs w:val="24"/>
        </w:rPr>
        <w:t xml:space="preserve">College foundation courses may be required if a student has not completed high school Algebra II or WSCCs Math 0106. </w:t>
      </w:r>
    </w:p>
    <w:p w14:paraId="21C63B47" w14:textId="77777777" w:rsidR="003F30CA" w:rsidRPr="006D5127" w:rsidRDefault="003F30CA" w:rsidP="00F021F3">
      <w:pPr>
        <w:shd w:val="clear" w:color="auto" w:fill="FFFFFF"/>
        <w:spacing w:before="100" w:beforeAutospacing="1" w:after="100" w:afterAutospacing="1" w:line="240" w:lineRule="auto"/>
        <w:rPr>
          <w:rFonts w:ascii="Cambria" w:hAnsi="Cambria"/>
          <w:color w:val="538135" w:themeColor="accent6" w:themeShade="BF"/>
          <w:sz w:val="24"/>
          <w:szCs w:val="24"/>
        </w:rPr>
      </w:pPr>
      <w:r w:rsidRPr="006D5127">
        <w:rPr>
          <w:rFonts w:ascii="Cambria" w:hAnsi="Cambria"/>
          <w:color w:val="538135" w:themeColor="accent6" w:themeShade="BF"/>
          <w:sz w:val="24"/>
          <w:szCs w:val="24"/>
        </w:rPr>
        <w:t xml:space="preserve">Applications will be approved based on timely submission of all required materials being received and not necessarily the date on the application. Applications will be reviewed for approval once all items are received. Should the program director, academic advisor, or student success coach reach out with a due date to receive a missing piece of the application requirement with a due date and the materials not be received by the due date, the program reserves the right to deny the application based on not meeting all application requirements by failure to submit all requested items and the student will need to reapply and resubmit references and all required materials with new application. </w:t>
      </w:r>
    </w:p>
    <w:p w14:paraId="458D08A3" w14:textId="3AE83D58" w:rsidR="001168BA" w:rsidRDefault="001168BA" w:rsidP="00B54BB4">
      <w:pPr>
        <w:rPr>
          <w:rFonts w:ascii="Cambria" w:eastAsia="Cambria" w:hAnsi="Cambria" w:cs="Cambria"/>
          <w:b/>
          <w:color w:val="538135" w:themeColor="accent6" w:themeShade="BF"/>
          <w:sz w:val="24"/>
          <w:szCs w:val="24"/>
        </w:rPr>
      </w:pPr>
    </w:p>
    <w:p w14:paraId="7A862DDC" w14:textId="089A4969" w:rsidR="001168BA" w:rsidRDefault="001168BA" w:rsidP="00B54BB4">
      <w:pPr>
        <w:rPr>
          <w:rFonts w:ascii="Cambria" w:eastAsia="Cambria" w:hAnsi="Cambria" w:cs="Cambria"/>
          <w:b/>
          <w:color w:val="538135" w:themeColor="accent6" w:themeShade="BF"/>
          <w:sz w:val="24"/>
          <w:szCs w:val="24"/>
        </w:rPr>
      </w:pPr>
    </w:p>
    <w:p w14:paraId="21FEF79F" w14:textId="4D6E4443" w:rsidR="001168BA" w:rsidRDefault="001168BA" w:rsidP="00B54BB4">
      <w:pPr>
        <w:rPr>
          <w:rFonts w:ascii="Cambria" w:eastAsia="Cambria" w:hAnsi="Cambria" w:cs="Cambria"/>
          <w:b/>
          <w:color w:val="538135" w:themeColor="accent6" w:themeShade="BF"/>
          <w:sz w:val="24"/>
          <w:szCs w:val="24"/>
        </w:rPr>
      </w:pPr>
    </w:p>
    <w:p w14:paraId="1A3D8C58" w14:textId="463DC2D1" w:rsidR="001168BA" w:rsidRDefault="001168BA" w:rsidP="00B54BB4">
      <w:pPr>
        <w:rPr>
          <w:rFonts w:ascii="Cambria" w:eastAsia="Cambria" w:hAnsi="Cambria" w:cs="Cambria"/>
          <w:b/>
          <w:color w:val="538135" w:themeColor="accent6" w:themeShade="BF"/>
          <w:sz w:val="24"/>
          <w:szCs w:val="24"/>
        </w:rPr>
      </w:pPr>
    </w:p>
    <w:p w14:paraId="4A67A444" w14:textId="0515A477" w:rsidR="001168BA" w:rsidRDefault="001168BA" w:rsidP="00B54BB4">
      <w:pPr>
        <w:rPr>
          <w:rFonts w:ascii="Cambria" w:eastAsia="Cambria" w:hAnsi="Cambria" w:cs="Cambria"/>
          <w:b/>
          <w:color w:val="538135" w:themeColor="accent6" w:themeShade="BF"/>
          <w:sz w:val="24"/>
          <w:szCs w:val="24"/>
        </w:rPr>
      </w:pPr>
    </w:p>
    <w:p w14:paraId="2A5321F4" w14:textId="524A545F" w:rsidR="001168BA" w:rsidRDefault="001168BA" w:rsidP="00B54BB4">
      <w:pPr>
        <w:rPr>
          <w:rFonts w:ascii="Cambria" w:eastAsia="Cambria" w:hAnsi="Cambria" w:cs="Cambria"/>
          <w:b/>
          <w:color w:val="538135" w:themeColor="accent6" w:themeShade="BF"/>
          <w:sz w:val="24"/>
          <w:szCs w:val="24"/>
        </w:rPr>
      </w:pPr>
    </w:p>
    <w:p w14:paraId="0893AC56" w14:textId="24472155" w:rsidR="001168BA" w:rsidRDefault="001168BA" w:rsidP="00B54BB4">
      <w:pPr>
        <w:rPr>
          <w:rFonts w:ascii="Cambria" w:eastAsia="Cambria" w:hAnsi="Cambria" w:cs="Cambria"/>
          <w:b/>
          <w:color w:val="538135" w:themeColor="accent6" w:themeShade="BF"/>
          <w:sz w:val="24"/>
          <w:szCs w:val="24"/>
        </w:rPr>
      </w:pPr>
    </w:p>
    <w:p w14:paraId="57D6754C" w14:textId="595EC005" w:rsidR="001168BA" w:rsidRDefault="001168BA" w:rsidP="00B54BB4">
      <w:pPr>
        <w:rPr>
          <w:rFonts w:ascii="Cambria" w:eastAsia="Cambria" w:hAnsi="Cambria" w:cs="Cambria"/>
          <w:b/>
          <w:color w:val="538135" w:themeColor="accent6" w:themeShade="BF"/>
          <w:sz w:val="24"/>
          <w:szCs w:val="24"/>
        </w:rPr>
      </w:pPr>
    </w:p>
    <w:p w14:paraId="22F970BC" w14:textId="5666ABDF" w:rsidR="001168BA" w:rsidRDefault="001168BA" w:rsidP="00B54BB4">
      <w:pPr>
        <w:rPr>
          <w:rFonts w:ascii="Cambria" w:eastAsia="Cambria" w:hAnsi="Cambria" w:cs="Cambria"/>
          <w:b/>
          <w:color w:val="538135" w:themeColor="accent6" w:themeShade="BF"/>
          <w:sz w:val="24"/>
          <w:szCs w:val="24"/>
        </w:rPr>
      </w:pPr>
    </w:p>
    <w:p w14:paraId="3BDC601B" w14:textId="105FBA56" w:rsidR="001168BA" w:rsidRDefault="001168BA" w:rsidP="00B54BB4">
      <w:pPr>
        <w:rPr>
          <w:rFonts w:ascii="Cambria" w:eastAsia="Cambria" w:hAnsi="Cambria" w:cs="Cambria"/>
          <w:b/>
          <w:color w:val="538135" w:themeColor="accent6" w:themeShade="BF"/>
          <w:sz w:val="24"/>
          <w:szCs w:val="24"/>
        </w:rPr>
      </w:pPr>
    </w:p>
    <w:p w14:paraId="437C3681" w14:textId="0F43D4B9" w:rsidR="001168BA" w:rsidRDefault="001168BA" w:rsidP="00B54BB4">
      <w:pPr>
        <w:rPr>
          <w:rFonts w:ascii="Cambria" w:eastAsia="Cambria" w:hAnsi="Cambria" w:cs="Cambria"/>
          <w:b/>
          <w:color w:val="538135" w:themeColor="accent6" w:themeShade="BF"/>
          <w:sz w:val="24"/>
          <w:szCs w:val="24"/>
        </w:rPr>
      </w:pPr>
    </w:p>
    <w:p w14:paraId="3844793A" w14:textId="35EB6C81" w:rsidR="001168BA" w:rsidRDefault="001168BA" w:rsidP="00B54BB4">
      <w:pPr>
        <w:rPr>
          <w:rFonts w:ascii="Cambria" w:eastAsia="Cambria" w:hAnsi="Cambria" w:cs="Cambria"/>
          <w:b/>
          <w:color w:val="538135" w:themeColor="accent6" w:themeShade="BF"/>
          <w:sz w:val="24"/>
          <w:szCs w:val="24"/>
        </w:rPr>
      </w:pPr>
    </w:p>
    <w:p w14:paraId="23AE60D0" w14:textId="73C4DE21" w:rsidR="001168BA" w:rsidRDefault="001168BA" w:rsidP="00B54BB4">
      <w:pPr>
        <w:rPr>
          <w:rFonts w:ascii="Cambria" w:eastAsia="Cambria" w:hAnsi="Cambria" w:cs="Cambria"/>
          <w:b/>
          <w:color w:val="538135" w:themeColor="accent6" w:themeShade="BF"/>
          <w:sz w:val="24"/>
          <w:szCs w:val="24"/>
        </w:rPr>
      </w:pPr>
    </w:p>
    <w:p w14:paraId="628A9EA2" w14:textId="7AF4966C" w:rsidR="001168BA" w:rsidRDefault="001168BA" w:rsidP="00B54BB4">
      <w:pPr>
        <w:rPr>
          <w:rFonts w:ascii="Cambria" w:eastAsia="Cambria" w:hAnsi="Cambria" w:cs="Cambria"/>
          <w:b/>
          <w:color w:val="538135" w:themeColor="accent6" w:themeShade="BF"/>
          <w:sz w:val="24"/>
          <w:szCs w:val="24"/>
        </w:rPr>
      </w:pPr>
    </w:p>
    <w:p w14:paraId="143BAAD1" w14:textId="5014D7E3" w:rsidR="001168BA" w:rsidRDefault="001168BA" w:rsidP="00B54BB4">
      <w:pPr>
        <w:rPr>
          <w:rFonts w:ascii="Cambria" w:eastAsia="Cambria" w:hAnsi="Cambria" w:cs="Cambria"/>
          <w:b/>
          <w:color w:val="538135" w:themeColor="accent6" w:themeShade="BF"/>
          <w:sz w:val="24"/>
          <w:szCs w:val="24"/>
        </w:rPr>
      </w:pPr>
    </w:p>
    <w:p w14:paraId="4AAAEFA3" w14:textId="1AB827B2" w:rsidR="001168BA" w:rsidRDefault="001168BA" w:rsidP="00B54BB4">
      <w:pPr>
        <w:rPr>
          <w:rFonts w:ascii="Cambria" w:eastAsia="Cambria" w:hAnsi="Cambria" w:cs="Cambria"/>
          <w:b/>
          <w:color w:val="538135" w:themeColor="accent6" w:themeShade="BF"/>
          <w:sz w:val="24"/>
          <w:szCs w:val="24"/>
        </w:rPr>
      </w:pPr>
    </w:p>
    <w:p w14:paraId="25D78539" w14:textId="581E9FF7" w:rsidR="001168BA" w:rsidRDefault="001168BA" w:rsidP="00B54BB4">
      <w:pPr>
        <w:rPr>
          <w:rFonts w:ascii="Cambria" w:eastAsia="Cambria" w:hAnsi="Cambria" w:cs="Cambria"/>
          <w:b/>
          <w:color w:val="538135" w:themeColor="accent6" w:themeShade="BF"/>
          <w:sz w:val="24"/>
          <w:szCs w:val="24"/>
        </w:rPr>
      </w:pPr>
    </w:p>
    <w:p w14:paraId="29EBB2C7" w14:textId="52365349" w:rsidR="001168BA" w:rsidRDefault="001168BA" w:rsidP="00B54BB4">
      <w:pPr>
        <w:rPr>
          <w:rFonts w:ascii="Cambria" w:eastAsia="Cambria" w:hAnsi="Cambria" w:cs="Cambria"/>
          <w:b/>
          <w:color w:val="538135" w:themeColor="accent6" w:themeShade="BF"/>
          <w:sz w:val="24"/>
          <w:szCs w:val="24"/>
        </w:rPr>
      </w:pPr>
    </w:p>
    <w:p w14:paraId="21A8839E" w14:textId="4E9127DC" w:rsidR="00114425" w:rsidRDefault="00002002" w:rsidP="001168BA">
      <w:pPr>
        <w:ind w:left="-450"/>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lastRenderedPageBreak/>
        <w:t>Medical Billing and Coding Certificate Curriculum</w:t>
      </w:r>
    </w:p>
    <w:tbl>
      <w:tblPr>
        <w:tblStyle w:val="TableGrid"/>
        <w:tblW w:w="1069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00"/>
        <w:gridCol w:w="2790"/>
        <w:gridCol w:w="810"/>
        <w:gridCol w:w="270"/>
        <w:gridCol w:w="630"/>
        <w:gridCol w:w="630"/>
        <w:gridCol w:w="2936"/>
        <w:gridCol w:w="844"/>
        <w:gridCol w:w="246"/>
        <w:gridCol w:w="8"/>
      </w:tblGrid>
      <w:tr w:rsidR="001168BA" w:rsidRPr="00C91EA8" w14:paraId="503A1B61" w14:textId="77777777" w:rsidTr="00E4182C">
        <w:trPr>
          <w:trHeight w:val="252"/>
        </w:trPr>
        <w:tc>
          <w:tcPr>
            <w:tcW w:w="5400" w:type="dxa"/>
            <w:gridSpan w:val="5"/>
          </w:tcPr>
          <w:p w14:paraId="6F410380" w14:textId="2F0A750F" w:rsidR="001168BA" w:rsidRPr="006609AE" w:rsidRDefault="001168BA" w:rsidP="001168BA">
            <w:pPr>
              <w:rPr>
                <w:rFonts w:ascii="Cambria" w:hAnsi="Cambria" w:cs="Times New Roman"/>
                <w:sz w:val="16"/>
                <w:szCs w:val="16"/>
              </w:rPr>
            </w:pPr>
          </w:p>
        </w:tc>
        <w:tc>
          <w:tcPr>
            <w:tcW w:w="5294" w:type="dxa"/>
            <w:gridSpan w:val="6"/>
          </w:tcPr>
          <w:p w14:paraId="2C3033A5" w14:textId="77777777" w:rsidR="001168BA" w:rsidRPr="006609AE" w:rsidRDefault="001168BA" w:rsidP="001168BA">
            <w:pPr>
              <w:rPr>
                <w:rFonts w:ascii="Cambria" w:hAnsi="Cambria" w:cs="Times New Roman"/>
                <w:sz w:val="16"/>
                <w:szCs w:val="16"/>
              </w:rPr>
            </w:pPr>
          </w:p>
        </w:tc>
      </w:tr>
      <w:tr w:rsidR="001168BA" w:rsidRPr="00C91EA8" w14:paraId="59768321" w14:textId="77777777" w:rsidTr="001168BA">
        <w:trPr>
          <w:trHeight w:val="286"/>
        </w:trPr>
        <w:tc>
          <w:tcPr>
            <w:tcW w:w="10694" w:type="dxa"/>
            <w:gridSpan w:val="11"/>
            <w:tcBorders>
              <w:bottom w:val="single" w:sz="4" w:space="0" w:color="auto"/>
            </w:tcBorders>
          </w:tcPr>
          <w:p w14:paraId="60393B4B" w14:textId="77777777" w:rsidR="001168BA" w:rsidRPr="006609AE" w:rsidRDefault="001168BA" w:rsidP="001168BA">
            <w:pPr>
              <w:jc w:val="center"/>
              <w:rPr>
                <w:rFonts w:ascii="Cambria" w:hAnsi="Cambria" w:cs="Times New Roman"/>
                <w:b/>
                <w:sz w:val="16"/>
                <w:szCs w:val="16"/>
              </w:rPr>
            </w:pPr>
            <w:r w:rsidRPr="006609AE">
              <w:rPr>
                <w:rFonts w:ascii="Cambria" w:hAnsi="Cambria" w:cs="Times New Roman"/>
                <w:b/>
                <w:sz w:val="16"/>
                <w:szCs w:val="16"/>
              </w:rPr>
              <w:t>MEDICAL BILLING AND CODING CERTIFICATE</w:t>
            </w:r>
          </w:p>
          <w:p w14:paraId="0EA48B09" w14:textId="77777777" w:rsidR="001168BA" w:rsidRPr="006609AE" w:rsidRDefault="001168BA" w:rsidP="001168BA">
            <w:pPr>
              <w:jc w:val="center"/>
              <w:rPr>
                <w:rFonts w:ascii="Cambria" w:hAnsi="Cambria" w:cs="Times New Roman"/>
                <w:b/>
                <w:i/>
                <w:sz w:val="16"/>
                <w:szCs w:val="16"/>
              </w:rPr>
            </w:pPr>
            <w:r w:rsidRPr="006609AE">
              <w:rPr>
                <w:rFonts w:ascii="Cambria" w:hAnsi="Cambria" w:cs="Times New Roman"/>
                <w:i/>
                <w:sz w:val="16"/>
                <w:szCs w:val="16"/>
              </w:rPr>
              <w:t>One-Year Technical Certificate</w:t>
            </w:r>
          </w:p>
        </w:tc>
      </w:tr>
      <w:tr w:rsidR="001168BA" w:rsidRPr="00C91EA8" w14:paraId="59D02703" w14:textId="77777777" w:rsidTr="00E4182C">
        <w:trPr>
          <w:trHeight w:val="242"/>
        </w:trPr>
        <w:tc>
          <w:tcPr>
            <w:tcW w:w="5400" w:type="dxa"/>
            <w:gridSpan w:val="5"/>
          </w:tcPr>
          <w:p w14:paraId="32915EEF" w14:textId="77777777" w:rsidR="001168BA" w:rsidRPr="006609AE" w:rsidRDefault="001168BA" w:rsidP="001168BA">
            <w:pPr>
              <w:jc w:val="center"/>
              <w:rPr>
                <w:rFonts w:ascii="Cambria" w:hAnsi="Cambria" w:cs="Times New Roman"/>
                <w:b/>
                <w:sz w:val="16"/>
                <w:szCs w:val="16"/>
              </w:rPr>
            </w:pPr>
            <w:r w:rsidRPr="006609AE">
              <w:rPr>
                <w:rFonts w:ascii="Cambria" w:hAnsi="Cambria" w:cs="Times New Roman"/>
                <w:b/>
                <w:sz w:val="16"/>
                <w:szCs w:val="16"/>
              </w:rPr>
              <w:t>SEMESTER I (Fall)</w:t>
            </w:r>
          </w:p>
        </w:tc>
        <w:tc>
          <w:tcPr>
            <w:tcW w:w="5294" w:type="dxa"/>
            <w:gridSpan w:val="6"/>
          </w:tcPr>
          <w:p w14:paraId="0DF3B76A" w14:textId="77777777" w:rsidR="001168BA" w:rsidRPr="006609AE" w:rsidRDefault="001168BA" w:rsidP="001168BA">
            <w:pPr>
              <w:jc w:val="center"/>
              <w:rPr>
                <w:rFonts w:ascii="Cambria" w:hAnsi="Cambria" w:cs="Times New Roman"/>
                <w:b/>
                <w:sz w:val="16"/>
                <w:szCs w:val="16"/>
              </w:rPr>
            </w:pPr>
          </w:p>
        </w:tc>
      </w:tr>
      <w:tr w:rsidR="001168BA" w:rsidRPr="00C91EA8" w14:paraId="7B3FED8B" w14:textId="77777777" w:rsidTr="00E4182C">
        <w:trPr>
          <w:trHeight w:val="180"/>
        </w:trPr>
        <w:tc>
          <w:tcPr>
            <w:tcW w:w="630" w:type="dxa"/>
          </w:tcPr>
          <w:p w14:paraId="21757F33"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BIOL</w:t>
            </w:r>
          </w:p>
        </w:tc>
        <w:tc>
          <w:tcPr>
            <w:tcW w:w="900" w:type="dxa"/>
          </w:tcPr>
          <w:p w14:paraId="339D8A97"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1300</w:t>
            </w:r>
          </w:p>
        </w:tc>
        <w:tc>
          <w:tcPr>
            <w:tcW w:w="2790" w:type="dxa"/>
          </w:tcPr>
          <w:p w14:paraId="3DDA8C23"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The Human Body</w:t>
            </w:r>
          </w:p>
        </w:tc>
        <w:tc>
          <w:tcPr>
            <w:tcW w:w="810" w:type="dxa"/>
          </w:tcPr>
          <w:p w14:paraId="043EE6EC"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(4) 4-0</w:t>
            </w:r>
          </w:p>
        </w:tc>
        <w:tc>
          <w:tcPr>
            <w:tcW w:w="270" w:type="dxa"/>
          </w:tcPr>
          <w:p w14:paraId="7C2D94CB" w14:textId="77777777" w:rsidR="001168BA" w:rsidRPr="006609AE" w:rsidRDefault="001168BA" w:rsidP="001168BA">
            <w:pPr>
              <w:rPr>
                <w:rFonts w:ascii="Cambria" w:hAnsi="Cambria" w:cs="Times New Roman"/>
                <w:sz w:val="16"/>
                <w:szCs w:val="16"/>
              </w:rPr>
            </w:pPr>
          </w:p>
        </w:tc>
        <w:tc>
          <w:tcPr>
            <w:tcW w:w="5294" w:type="dxa"/>
            <w:gridSpan w:val="6"/>
          </w:tcPr>
          <w:p w14:paraId="7BB21E43" w14:textId="77777777" w:rsidR="001168BA" w:rsidRPr="006609AE" w:rsidRDefault="001168BA" w:rsidP="001168BA">
            <w:pPr>
              <w:jc w:val="center"/>
              <w:rPr>
                <w:rFonts w:ascii="Cambria" w:hAnsi="Cambria" w:cs="Times New Roman"/>
                <w:sz w:val="16"/>
                <w:szCs w:val="16"/>
              </w:rPr>
            </w:pPr>
            <w:r w:rsidRPr="006609AE">
              <w:rPr>
                <w:rFonts w:ascii="Cambria" w:hAnsi="Cambria" w:cs="Times New Roman"/>
                <w:b/>
                <w:sz w:val="16"/>
                <w:szCs w:val="16"/>
              </w:rPr>
              <w:t>SEMESTER III (Summer)</w:t>
            </w:r>
          </w:p>
        </w:tc>
      </w:tr>
      <w:tr w:rsidR="001168BA" w:rsidRPr="00C91EA8" w14:paraId="048DD0CF" w14:textId="77777777" w:rsidTr="00E4182C">
        <w:trPr>
          <w:gridAfter w:val="1"/>
          <w:wAfter w:w="8" w:type="dxa"/>
          <w:trHeight w:val="198"/>
        </w:trPr>
        <w:tc>
          <w:tcPr>
            <w:tcW w:w="630" w:type="dxa"/>
          </w:tcPr>
          <w:p w14:paraId="5E88DB6A"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HLTH</w:t>
            </w:r>
          </w:p>
        </w:tc>
        <w:tc>
          <w:tcPr>
            <w:tcW w:w="900" w:type="dxa"/>
          </w:tcPr>
          <w:p w14:paraId="43565D54"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1420/</w:t>
            </w:r>
            <w:r w:rsidRPr="006609AE">
              <w:rPr>
                <w:rFonts w:ascii="Cambria" w:hAnsi="Cambria" w:cs="Times New Roman"/>
                <w:b/>
                <w:sz w:val="16"/>
                <w:szCs w:val="16"/>
              </w:rPr>
              <w:t>OR</w:t>
            </w:r>
          </w:p>
        </w:tc>
        <w:tc>
          <w:tcPr>
            <w:tcW w:w="2790" w:type="dxa"/>
          </w:tcPr>
          <w:p w14:paraId="634747F7"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Introduction to Human Disease/</w:t>
            </w:r>
            <w:r w:rsidRPr="006609AE">
              <w:rPr>
                <w:rFonts w:ascii="Cambria" w:hAnsi="Cambria" w:cs="Times New Roman"/>
                <w:b/>
                <w:sz w:val="16"/>
                <w:szCs w:val="16"/>
              </w:rPr>
              <w:t>OR</w:t>
            </w:r>
          </w:p>
        </w:tc>
        <w:tc>
          <w:tcPr>
            <w:tcW w:w="810" w:type="dxa"/>
          </w:tcPr>
          <w:p w14:paraId="40A0B083"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(3) 3-0</w:t>
            </w:r>
          </w:p>
        </w:tc>
        <w:tc>
          <w:tcPr>
            <w:tcW w:w="270" w:type="dxa"/>
          </w:tcPr>
          <w:p w14:paraId="6FA06D00" w14:textId="77777777" w:rsidR="001168BA" w:rsidRPr="006609AE" w:rsidRDefault="001168BA" w:rsidP="001168BA">
            <w:pPr>
              <w:rPr>
                <w:rFonts w:ascii="Cambria" w:hAnsi="Cambria" w:cs="Times New Roman"/>
                <w:sz w:val="16"/>
                <w:szCs w:val="16"/>
              </w:rPr>
            </w:pPr>
          </w:p>
        </w:tc>
        <w:tc>
          <w:tcPr>
            <w:tcW w:w="630" w:type="dxa"/>
          </w:tcPr>
          <w:p w14:paraId="788289EA" w14:textId="77777777" w:rsidR="001168BA" w:rsidRPr="006609AE" w:rsidRDefault="001168BA" w:rsidP="001168BA">
            <w:pPr>
              <w:rPr>
                <w:rFonts w:ascii="Cambria" w:hAnsi="Cambria" w:cs="Times New Roman"/>
                <w:sz w:val="16"/>
                <w:szCs w:val="16"/>
              </w:rPr>
            </w:pPr>
          </w:p>
        </w:tc>
        <w:tc>
          <w:tcPr>
            <w:tcW w:w="630" w:type="dxa"/>
          </w:tcPr>
          <w:p w14:paraId="42F1CC05" w14:textId="77777777" w:rsidR="001168BA" w:rsidRPr="006609AE" w:rsidRDefault="001168BA" w:rsidP="001168BA">
            <w:pPr>
              <w:rPr>
                <w:rFonts w:ascii="Cambria" w:hAnsi="Cambria" w:cs="Times New Roman"/>
                <w:sz w:val="16"/>
                <w:szCs w:val="16"/>
              </w:rPr>
            </w:pPr>
          </w:p>
        </w:tc>
        <w:tc>
          <w:tcPr>
            <w:tcW w:w="2936" w:type="dxa"/>
          </w:tcPr>
          <w:p w14:paraId="512CB8F4" w14:textId="77777777" w:rsidR="001168BA" w:rsidRPr="006609AE" w:rsidRDefault="001168BA" w:rsidP="001168BA">
            <w:pPr>
              <w:rPr>
                <w:rFonts w:ascii="Cambria" w:hAnsi="Cambria" w:cs="Times New Roman"/>
                <w:sz w:val="16"/>
                <w:szCs w:val="16"/>
              </w:rPr>
            </w:pPr>
          </w:p>
        </w:tc>
        <w:tc>
          <w:tcPr>
            <w:tcW w:w="844" w:type="dxa"/>
          </w:tcPr>
          <w:p w14:paraId="3BC03A03" w14:textId="77777777" w:rsidR="001168BA" w:rsidRPr="006609AE" w:rsidRDefault="001168BA" w:rsidP="001168BA">
            <w:pPr>
              <w:rPr>
                <w:rFonts w:ascii="Cambria" w:hAnsi="Cambria" w:cs="Times New Roman"/>
                <w:sz w:val="16"/>
                <w:szCs w:val="16"/>
              </w:rPr>
            </w:pPr>
          </w:p>
        </w:tc>
        <w:tc>
          <w:tcPr>
            <w:tcW w:w="246" w:type="dxa"/>
          </w:tcPr>
          <w:p w14:paraId="587E68F8" w14:textId="77777777" w:rsidR="001168BA" w:rsidRPr="006609AE" w:rsidRDefault="001168BA" w:rsidP="001168BA">
            <w:pPr>
              <w:rPr>
                <w:rFonts w:ascii="Cambria" w:hAnsi="Cambria" w:cs="Times New Roman"/>
                <w:sz w:val="16"/>
                <w:szCs w:val="16"/>
              </w:rPr>
            </w:pPr>
          </w:p>
        </w:tc>
      </w:tr>
      <w:tr w:rsidR="001168BA" w:rsidRPr="00C91EA8" w14:paraId="36DCAC71" w14:textId="77777777" w:rsidTr="00E4182C">
        <w:trPr>
          <w:gridAfter w:val="1"/>
          <w:wAfter w:w="8" w:type="dxa"/>
          <w:trHeight w:val="198"/>
        </w:trPr>
        <w:tc>
          <w:tcPr>
            <w:tcW w:w="630" w:type="dxa"/>
          </w:tcPr>
          <w:p w14:paraId="4F903917"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BIOL</w:t>
            </w:r>
          </w:p>
        </w:tc>
        <w:tc>
          <w:tcPr>
            <w:tcW w:w="900" w:type="dxa"/>
          </w:tcPr>
          <w:p w14:paraId="6AEB016B"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2450</w:t>
            </w:r>
          </w:p>
        </w:tc>
        <w:tc>
          <w:tcPr>
            <w:tcW w:w="2790" w:type="dxa"/>
          </w:tcPr>
          <w:p w14:paraId="54A24C72"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Pathophysiology</w:t>
            </w:r>
          </w:p>
        </w:tc>
        <w:tc>
          <w:tcPr>
            <w:tcW w:w="810" w:type="dxa"/>
          </w:tcPr>
          <w:p w14:paraId="715BA4E0"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(3) 3-0</w:t>
            </w:r>
          </w:p>
        </w:tc>
        <w:tc>
          <w:tcPr>
            <w:tcW w:w="270" w:type="dxa"/>
          </w:tcPr>
          <w:p w14:paraId="63D1220E" w14:textId="77777777" w:rsidR="001168BA" w:rsidRPr="006609AE" w:rsidRDefault="001168BA" w:rsidP="001168BA">
            <w:pPr>
              <w:rPr>
                <w:rFonts w:ascii="Cambria" w:hAnsi="Cambria" w:cs="Times New Roman"/>
                <w:sz w:val="16"/>
                <w:szCs w:val="16"/>
              </w:rPr>
            </w:pPr>
          </w:p>
        </w:tc>
        <w:tc>
          <w:tcPr>
            <w:tcW w:w="630" w:type="dxa"/>
          </w:tcPr>
          <w:p w14:paraId="69145683"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HIMT</w:t>
            </w:r>
          </w:p>
        </w:tc>
        <w:tc>
          <w:tcPr>
            <w:tcW w:w="630" w:type="dxa"/>
          </w:tcPr>
          <w:p w14:paraId="4C47E137"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1400</w:t>
            </w:r>
          </w:p>
        </w:tc>
        <w:tc>
          <w:tcPr>
            <w:tcW w:w="2936" w:type="dxa"/>
          </w:tcPr>
          <w:p w14:paraId="7C97DDF5"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Healthcare Reimbursement</w:t>
            </w:r>
          </w:p>
        </w:tc>
        <w:tc>
          <w:tcPr>
            <w:tcW w:w="844" w:type="dxa"/>
          </w:tcPr>
          <w:p w14:paraId="692AFE2E"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(3) 3-0</w:t>
            </w:r>
          </w:p>
        </w:tc>
        <w:tc>
          <w:tcPr>
            <w:tcW w:w="246" w:type="dxa"/>
          </w:tcPr>
          <w:p w14:paraId="3166266B" w14:textId="77777777" w:rsidR="001168BA" w:rsidRPr="006609AE" w:rsidRDefault="001168BA" w:rsidP="001168BA">
            <w:pPr>
              <w:rPr>
                <w:rFonts w:ascii="Cambria" w:hAnsi="Cambria" w:cs="Times New Roman"/>
                <w:sz w:val="16"/>
                <w:szCs w:val="16"/>
              </w:rPr>
            </w:pPr>
          </w:p>
        </w:tc>
      </w:tr>
      <w:tr w:rsidR="001168BA" w:rsidRPr="00C91EA8" w14:paraId="38A92492" w14:textId="77777777" w:rsidTr="00E4182C">
        <w:trPr>
          <w:gridAfter w:val="1"/>
          <w:wAfter w:w="8" w:type="dxa"/>
          <w:trHeight w:val="180"/>
        </w:trPr>
        <w:tc>
          <w:tcPr>
            <w:tcW w:w="630" w:type="dxa"/>
          </w:tcPr>
          <w:p w14:paraId="4AD02F29"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 xml:space="preserve">HIMT </w:t>
            </w:r>
          </w:p>
        </w:tc>
        <w:tc>
          <w:tcPr>
            <w:tcW w:w="900" w:type="dxa"/>
          </w:tcPr>
          <w:p w14:paraId="2FAE1601"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1100</w:t>
            </w:r>
          </w:p>
        </w:tc>
        <w:tc>
          <w:tcPr>
            <w:tcW w:w="2790" w:type="dxa"/>
          </w:tcPr>
          <w:p w14:paraId="448F0399"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HIMT Legal Aspects</w:t>
            </w:r>
          </w:p>
        </w:tc>
        <w:tc>
          <w:tcPr>
            <w:tcW w:w="810" w:type="dxa"/>
          </w:tcPr>
          <w:p w14:paraId="3D89D940"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(2) 2-0</w:t>
            </w:r>
          </w:p>
        </w:tc>
        <w:tc>
          <w:tcPr>
            <w:tcW w:w="270" w:type="dxa"/>
          </w:tcPr>
          <w:p w14:paraId="6C604FD4" w14:textId="77777777" w:rsidR="001168BA" w:rsidRPr="006609AE" w:rsidRDefault="001168BA" w:rsidP="001168BA">
            <w:pPr>
              <w:rPr>
                <w:rFonts w:ascii="Cambria" w:hAnsi="Cambria" w:cs="Times New Roman"/>
                <w:sz w:val="16"/>
                <w:szCs w:val="16"/>
              </w:rPr>
            </w:pPr>
          </w:p>
        </w:tc>
        <w:tc>
          <w:tcPr>
            <w:tcW w:w="630" w:type="dxa"/>
          </w:tcPr>
          <w:p w14:paraId="45E36137"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HIMT</w:t>
            </w:r>
          </w:p>
        </w:tc>
        <w:tc>
          <w:tcPr>
            <w:tcW w:w="630" w:type="dxa"/>
          </w:tcPr>
          <w:p w14:paraId="3F1555B8"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1500</w:t>
            </w:r>
          </w:p>
        </w:tc>
        <w:tc>
          <w:tcPr>
            <w:tcW w:w="2936" w:type="dxa"/>
          </w:tcPr>
          <w:p w14:paraId="30864C69"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Advanced Clinical Classification System</w:t>
            </w:r>
          </w:p>
        </w:tc>
        <w:tc>
          <w:tcPr>
            <w:tcW w:w="844" w:type="dxa"/>
          </w:tcPr>
          <w:p w14:paraId="2B2E2672"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(3) 3-0</w:t>
            </w:r>
          </w:p>
        </w:tc>
        <w:tc>
          <w:tcPr>
            <w:tcW w:w="246" w:type="dxa"/>
          </w:tcPr>
          <w:p w14:paraId="2485B623" w14:textId="77777777" w:rsidR="001168BA" w:rsidRPr="006609AE" w:rsidRDefault="001168BA" w:rsidP="001168BA">
            <w:pPr>
              <w:rPr>
                <w:rFonts w:ascii="Cambria" w:hAnsi="Cambria" w:cs="Times New Roman"/>
                <w:sz w:val="16"/>
                <w:szCs w:val="16"/>
              </w:rPr>
            </w:pPr>
          </w:p>
        </w:tc>
      </w:tr>
      <w:tr w:rsidR="001168BA" w:rsidRPr="00C91EA8" w14:paraId="1E9723BB" w14:textId="77777777" w:rsidTr="00E4182C">
        <w:trPr>
          <w:gridAfter w:val="1"/>
          <w:wAfter w:w="8" w:type="dxa"/>
          <w:trHeight w:val="180"/>
        </w:trPr>
        <w:tc>
          <w:tcPr>
            <w:tcW w:w="630" w:type="dxa"/>
          </w:tcPr>
          <w:p w14:paraId="4BECD64C"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HIMT</w:t>
            </w:r>
          </w:p>
        </w:tc>
        <w:tc>
          <w:tcPr>
            <w:tcW w:w="900" w:type="dxa"/>
          </w:tcPr>
          <w:p w14:paraId="57E5F29B"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1200</w:t>
            </w:r>
          </w:p>
        </w:tc>
        <w:tc>
          <w:tcPr>
            <w:tcW w:w="2790" w:type="dxa"/>
          </w:tcPr>
          <w:p w14:paraId="2B990BB6"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Health Record Management I</w:t>
            </w:r>
          </w:p>
        </w:tc>
        <w:tc>
          <w:tcPr>
            <w:tcW w:w="810" w:type="dxa"/>
          </w:tcPr>
          <w:p w14:paraId="29631212"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(3) 3-0</w:t>
            </w:r>
          </w:p>
        </w:tc>
        <w:tc>
          <w:tcPr>
            <w:tcW w:w="270" w:type="dxa"/>
          </w:tcPr>
          <w:p w14:paraId="58B904EB" w14:textId="77777777" w:rsidR="001168BA" w:rsidRPr="006609AE" w:rsidRDefault="001168BA" w:rsidP="001168BA">
            <w:pPr>
              <w:rPr>
                <w:rFonts w:ascii="Cambria" w:hAnsi="Cambria" w:cs="Times New Roman"/>
                <w:sz w:val="16"/>
                <w:szCs w:val="16"/>
              </w:rPr>
            </w:pPr>
          </w:p>
        </w:tc>
        <w:tc>
          <w:tcPr>
            <w:tcW w:w="630" w:type="dxa"/>
          </w:tcPr>
          <w:p w14:paraId="4CFE970B"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HIMT</w:t>
            </w:r>
          </w:p>
        </w:tc>
        <w:tc>
          <w:tcPr>
            <w:tcW w:w="630" w:type="dxa"/>
          </w:tcPr>
          <w:p w14:paraId="5DF55B82"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1700</w:t>
            </w:r>
          </w:p>
        </w:tc>
        <w:tc>
          <w:tcPr>
            <w:tcW w:w="2936" w:type="dxa"/>
          </w:tcPr>
          <w:p w14:paraId="28C47440"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Revenue Cycle and Coding</w:t>
            </w:r>
          </w:p>
        </w:tc>
        <w:tc>
          <w:tcPr>
            <w:tcW w:w="844" w:type="dxa"/>
          </w:tcPr>
          <w:p w14:paraId="13AC95EB"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(3) 2-2</w:t>
            </w:r>
          </w:p>
        </w:tc>
        <w:tc>
          <w:tcPr>
            <w:tcW w:w="246" w:type="dxa"/>
          </w:tcPr>
          <w:p w14:paraId="5F00039A" w14:textId="77777777" w:rsidR="001168BA" w:rsidRPr="006609AE" w:rsidRDefault="001168BA" w:rsidP="001168BA">
            <w:pPr>
              <w:rPr>
                <w:rFonts w:ascii="Cambria" w:hAnsi="Cambria" w:cs="Times New Roman"/>
                <w:sz w:val="16"/>
                <w:szCs w:val="16"/>
              </w:rPr>
            </w:pPr>
          </w:p>
        </w:tc>
      </w:tr>
      <w:tr w:rsidR="001168BA" w:rsidRPr="00C91EA8" w14:paraId="6B924F6E" w14:textId="77777777" w:rsidTr="001168BA">
        <w:trPr>
          <w:gridAfter w:val="1"/>
          <w:wAfter w:w="8" w:type="dxa"/>
          <w:trHeight w:val="261"/>
        </w:trPr>
        <w:tc>
          <w:tcPr>
            <w:tcW w:w="630" w:type="dxa"/>
          </w:tcPr>
          <w:p w14:paraId="27428F48"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HLTH</w:t>
            </w:r>
          </w:p>
        </w:tc>
        <w:tc>
          <w:tcPr>
            <w:tcW w:w="900" w:type="dxa"/>
          </w:tcPr>
          <w:p w14:paraId="3F7F8889"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1800</w:t>
            </w:r>
          </w:p>
        </w:tc>
        <w:tc>
          <w:tcPr>
            <w:tcW w:w="2790" w:type="dxa"/>
          </w:tcPr>
          <w:p w14:paraId="1AA5BF45"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Medical Terminology</w:t>
            </w:r>
          </w:p>
        </w:tc>
        <w:tc>
          <w:tcPr>
            <w:tcW w:w="810" w:type="dxa"/>
          </w:tcPr>
          <w:p w14:paraId="63A78930"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(3) 3-0</w:t>
            </w:r>
          </w:p>
        </w:tc>
        <w:tc>
          <w:tcPr>
            <w:tcW w:w="270" w:type="dxa"/>
          </w:tcPr>
          <w:p w14:paraId="2D46EF73" w14:textId="77777777" w:rsidR="001168BA" w:rsidRPr="006609AE" w:rsidRDefault="001168BA" w:rsidP="001168BA">
            <w:pPr>
              <w:rPr>
                <w:rFonts w:ascii="Cambria" w:hAnsi="Cambria" w:cs="Times New Roman"/>
                <w:sz w:val="16"/>
                <w:szCs w:val="16"/>
              </w:rPr>
            </w:pPr>
          </w:p>
        </w:tc>
        <w:tc>
          <w:tcPr>
            <w:tcW w:w="630" w:type="dxa"/>
          </w:tcPr>
          <w:p w14:paraId="155CCFAB" w14:textId="77777777" w:rsidR="001168BA" w:rsidRPr="006609AE" w:rsidRDefault="001168BA" w:rsidP="001168BA">
            <w:pPr>
              <w:rPr>
                <w:rFonts w:ascii="Cambria" w:hAnsi="Cambria" w:cs="Times New Roman"/>
                <w:sz w:val="16"/>
                <w:szCs w:val="16"/>
              </w:rPr>
            </w:pPr>
          </w:p>
        </w:tc>
        <w:tc>
          <w:tcPr>
            <w:tcW w:w="630" w:type="dxa"/>
          </w:tcPr>
          <w:p w14:paraId="24979223" w14:textId="77777777" w:rsidR="001168BA" w:rsidRPr="006609AE" w:rsidRDefault="001168BA" w:rsidP="001168BA">
            <w:pPr>
              <w:rPr>
                <w:rFonts w:ascii="Cambria" w:hAnsi="Cambria" w:cs="Times New Roman"/>
                <w:sz w:val="16"/>
                <w:szCs w:val="16"/>
              </w:rPr>
            </w:pPr>
          </w:p>
        </w:tc>
        <w:tc>
          <w:tcPr>
            <w:tcW w:w="2936" w:type="dxa"/>
          </w:tcPr>
          <w:p w14:paraId="65CE1956" w14:textId="77777777" w:rsidR="001168BA" w:rsidRPr="006609AE" w:rsidRDefault="001168BA" w:rsidP="001168BA">
            <w:pPr>
              <w:rPr>
                <w:rFonts w:ascii="Cambria" w:hAnsi="Cambria" w:cs="Times New Roman"/>
                <w:sz w:val="16"/>
                <w:szCs w:val="16"/>
              </w:rPr>
            </w:pPr>
          </w:p>
        </w:tc>
        <w:tc>
          <w:tcPr>
            <w:tcW w:w="844" w:type="dxa"/>
          </w:tcPr>
          <w:p w14:paraId="2EAEE32B" w14:textId="77777777" w:rsidR="001168BA" w:rsidRPr="006609AE" w:rsidRDefault="001168BA" w:rsidP="001168BA">
            <w:pPr>
              <w:rPr>
                <w:rFonts w:ascii="Cambria" w:hAnsi="Cambria" w:cs="Times New Roman"/>
                <w:b/>
                <w:sz w:val="16"/>
                <w:szCs w:val="16"/>
              </w:rPr>
            </w:pPr>
            <w:r w:rsidRPr="006609AE">
              <w:rPr>
                <w:rFonts w:ascii="Cambria" w:hAnsi="Cambria" w:cs="Times New Roman"/>
                <w:b/>
                <w:sz w:val="16"/>
                <w:szCs w:val="16"/>
              </w:rPr>
              <w:t>(9)</w:t>
            </w:r>
          </w:p>
        </w:tc>
        <w:tc>
          <w:tcPr>
            <w:tcW w:w="246" w:type="dxa"/>
          </w:tcPr>
          <w:p w14:paraId="064DA3D1" w14:textId="77777777" w:rsidR="001168BA" w:rsidRPr="006609AE" w:rsidRDefault="001168BA" w:rsidP="001168BA">
            <w:pPr>
              <w:rPr>
                <w:rFonts w:ascii="Cambria" w:hAnsi="Cambria" w:cs="Times New Roman"/>
                <w:sz w:val="16"/>
                <w:szCs w:val="16"/>
              </w:rPr>
            </w:pPr>
          </w:p>
        </w:tc>
      </w:tr>
      <w:tr w:rsidR="001168BA" w:rsidRPr="00C91EA8" w14:paraId="5E0D5BB6" w14:textId="77777777" w:rsidTr="001168BA">
        <w:trPr>
          <w:gridAfter w:val="1"/>
          <w:wAfter w:w="8" w:type="dxa"/>
          <w:trHeight w:val="148"/>
        </w:trPr>
        <w:tc>
          <w:tcPr>
            <w:tcW w:w="630" w:type="dxa"/>
          </w:tcPr>
          <w:p w14:paraId="66FE2C3D" w14:textId="77777777" w:rsidR="001168BA" w:rsidRPr="006609AE" w:rsidRDefault="001168BA" w:rsidP="001168BA">
            <w:pPr>
              <w:rPr>
                <w:rFonts w:ascii="Cambria" w:hAnsi="Cambria" w:cs="Times New Roman"/>
                <w:sz w:val="16"/>
                <w:szCs w:val="16"/>
              </w:rPr>
            </w:pPr>
          </w:p>
        </w:tc>
        <w:tc>
          <w:tcPr>
            <w:tcW w:w="900" w:type="dxa"/>
          </w:tcPr>
          <w:p w14:paraId="3FF414F9" w14:textId="77777777" w:rsidR="001168BA" w:rsidRPr="006609AE" w:rsidRDefault="001168BA" w:rsidP="001168BA">
            <w:pPr>
              <w:rPr>
                <w:rFonts w:ascii="Cambria" w:hAnsi="Cambria" w:cs="Times New Roman"/>
                <w:sz w:val="16"/>
                <w:szCs w:val="16"/>
              </w:rPr>
            </w:pPr>
          </w:p>
        </w:tc>
        <w:tc>
          <w:tcPr>
            <w:tcW w:w="2790" w:type="dxa"/>
          </w:tcPr>
          <w:p w14:paraId="11D5751E" w14:textId="77777777" w:rsidR="001168BA" w:rsidRPr="006609AE" w:rsidRDefault="001168BA" w:rsidP="001168BA">
            <w:pPr>
              <w:rPr>
                <w:rFonts w:ascii="Cambria" w:hAnsi="Cambria" w:cs="Times New Roman"/>
                <w:sz w:val="16"/>
                <w:szCs w:val="16"/>
              </w:rPr>
            </w:pPr>
          </w:p>
        </w:tc>
        <w:tc>
          <w:tcPr>
            <w:tcW w:w="810" w:type="dxa"/>
          </w:tcPr>
          <w:p w14:paraId="44FABF83" w14:textId="77777777" w:rsidR="001168BA" w:rsidRPr="006609AE" w:rsidRDefault="001168BA" w:rsidP="001168BA">
            <w:pPr>
              <w:rPr>
                <w:rFonts w:ascii="Cambria" w:hAnsi="Cambria" w:cs="Times New Roman"/>
                <w:b/>
                <w:sz w:val="16"/>
                <w:szCs w:val="16"/>
              </w:rPr>
            </w:pPr>
            <w:r w:rsidRPr="006609AE">
              <w:rPr>
                <w:rFonts w:ascii="Cambria" w:hAnsi="Cambria" w:cs="Times New Roman"/>
                <w:b/>
                <w:sz w:val="16"/>
                <w:szCs w:val="16"/>
              </w:rPr>
              <w:t>(15)</w:t>
            </w:r>
          </w:p>
        </w:tc>
        <w:tc>
          <w:tcPr>
            <w:tcW w:w="270" w:type="dxa"/>
          </w:tcPr>
          <w:p w14:paraId="6291E698" w14:textId="77777777" w:rsidR="001168BA" w:rsidRPr="006609AE" w:rsidRDefault="001168BA" w:rsidP="001168BA">
            <w:pPr>
              <w:rPr>
                <w:rFonts w:ascii="Cambria" w:hAnsi="Cambria" w:cs="Times New Roman"/>
                <w:sz w:val="16"/>
                <w:szCs w:val="16"/>
              </w:rPr>
            </w:pPr>
          </w:p>
        </w:tc>
        <w:tc>
          <w:tcPr>
            <w:tcW w:w="630" w:type="dxa"/>
          </w:tcPr>
          <w:p w14:paraId="1248458A" w14:textId="77777777" w:rsidR="001168BA" w:rsidRPr="006609AE" w:rsidRDefault="001168BA" w:rsidP="001168BA">
            <w:pPr>
              <w:rPr>
                <w:rFonts w:ascii="Cambria" w:hAnsi="Cambria" w:cs="Times New Roman"/>
                <w:sz w:val="16"/>
                <w:szCs w:val="16"/>
              </w:rPr>
            </w:pPr>
          </w:p>
        </w:tc>
        <w:tc>
          <w:tcPr>
            <w:tcW w:w="630" w:type="dxa"/>
          </w:tcPr>
          <w:p w14:paraId="79A07D52" w14:textId="77777777" w:rsidR="001168BA" w:rsidRPr="006609AE" w:rsidRDefault="001168BA" w:rsidP="001168BA">
            <w:pPr>
              <w:rPr>
                <w:rFonts w:ascii="Cambria" w:hAnsi="Cambria" w:cs="Times New Roman"/>
                <w:sz w:val="16"/>
                <w:szCs w:val="16"/>
              </w:rPr>
            </w:pPr>
          </w:p>
        </w:tc>
        <w:tc>
          <w:tcPr>
            <w:tcW w:w="2936" w:type="dxa"/>
          </w:tcPr>
          <w:p w14:paraId="1CF4A9DA" w14:textId="77777777" w:rsidR="001168BA" w:rsidRPr="006609AE" w:rsidRDefault="001168BA" w:rsidP="001168BA">
            <w:pPr>
              <w:rPr>
                <w:rFonts w:ascii="Cambria" w:hAnsi="Cambria" w:cs="Times New Roman"/>
                <w:sz w:val="16"/>
                <w:szCs w:val="16"/>
              </w:rPr>
            </w:pPr>
          </w:p>
        </w:tc>
        <w:tc>
          <w:tcPr>
            <w:tcW w:w="844" w:type="dxa"/>
          </w:tcPr>
          <w:p w14:paraId="7124DBCC" w14:textId="77777777" w:rsidR="001168BA" w:rsidRPr="006609AE" w:rsidRDefault="001168BA" w:rsidP="001168BA">
            <w:pPr>
              <w:rPr>
                <w:rFonts w:ascii="Cambria" w:hAnsi="Cambria" w:cs="Times New Roman"/>
                <w:sz w:val="16"/>
                <w:szCs w:val="16"/>
              </w:rPr>
            </w:pPr>
          </w:p>
        </w:tc>
        <w:tc>
          <w:tcPr>
            <w:tcW w:w="246" w:type="dxa"/>
          </w:tcPr>
          <w:p w14:paraId="2E110584" w14:textId="77777777" w:rsidR="001168BA" w:rsidRPr="006609AE" w:rsidRDefault="001168BA" w:rsidP="001168BA">
            <w:pPr>
              <w:rPr>
                <w:rFonts w:ascii="Cambria" w:hAnsi="Cambria" w:cs="Times New Roman"/>
                <w:sz w:val="16"/>
                <w:szCs w:val="16"/>
              </w:rPr>
            </w:pPr>
          </w:p>
        </w:tc>
      </w:tr>
      <w:tr w:rsidR="001168BA" w:rsidRPr="00C91EA8" w14:paraId="579F931D" w14:textId="77777777" w:rsidTr="00E4182C">
        <w:trPr>
          <w:trHeight w:val="225"/>
        </w:trPr>
        <w:tc>
          <w:tcPr>
            <w:tcW w:w="5400" w:type="dxa"/>
            <w:gridSpan w:val="5"/>
          </w:tcPr>
          <w:p w14:paraId="41844F40" w14:textId="77777777" w:rsidR="001168BA" w:rsidRPr="006609AE" w:rsidRDefault="001168BA" w:rsidP="001168BA">
            <w:pPr>
              <w:jc w:val="center"/>
              <w:rPr>
                <w:rFonts w:ascii="Cambria" w:hAnsi="Cambria" w:cs="Times New Roman"/>
                <w:b/>
                <w:sz w:val="16"/>
                <w:szCs w:val="16"/>
              </w:rPr>
            </w:pPr>
            <w:r w:rsidRPr="006609AE">
              <w:rPr>
                <w:rFonts w:ascii="Cambria" w:hAnsi="Cambria" w:cs="Times New Roman"/>
                <w:b/>
                <w:sz w:val="16"/>
                <w:szCs w:val="16"/>
              </w:rPr>
              <w:t>SEMESTER II (Spring)</w:t>
            </w:r>
          </w:p>
        </w:tc>
        <w:tc>
          <w:tcPr>
            <w:tcW w:w="5294" w:type="dxa"/>
            <w:gridSpan w:val="6"/>
          </w:tcPr>
          <w:p w14:paraId="0BE126F1" w14:textId="77777777" w:rsidR="001168BA" w:rsidRPr="006609AE" w:rsidRDefault="001168BA" w:rsidP="001168BA">
            <w:pPr>
              <w:jc w:val="center"/>
              <w:rPr>
                <w:rFonts w:ascii="Cambria" w:hAnsi="Cambria" w:cs="Times New Roman"/>
                <w:b/>
                <w:sz w:val="16"/>
                <w:szCs w:val="16"/>
              </w:rPr>
            </w:pPr>
          </w:p>
        </w:tc>
      </w:tr>
      <w:tr w:rsidR="001168BA" w:rsidRPr="00C91EA8" w14:paraId="37AAA2EB" w14:textId="77777777" w:rsidTr="00E4182C">
        <w:trPr>
          <w:gridAfter w:val="1"/>
          <w:wAfter w:w="8" w:type="dxa"/>
          <w:trHeight w:val="180"/>
        </w:trPr>
        <w:tc>
          <w:tcPr>
            <w:tcW w:w="630" w:type="dxa"/>
          </w:tcPr>
          <w:p w14:paraId="1FDB95C8"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 xml:space="preserve">BUSM </w:t>
            </w:r>
          </w:p>
        </w:tc>
        <w:tc>
          <w:tcPr>
            <w:tcW w:w="900" w:type="dxa"/>
          </w:tcPr>
          <w:p w14:paraId="460DCFC1"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1600</w:t>
            </w:r>
          </w:p>
        </w:tc>
        <w:tc>
          <w:tcPr>
            <w:tcW w:w="2790" w:type="dxa"/>
          </w:tcPr>
          <w:p w14:paraId="1AE7FE80"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PC Applications</w:t>
            </w:r>
          </w:p>
        </w:tc>
        <w:tc>
          <w:tcPr>
            <w:tcW w:w="810" w:type="dxa"/>
          </w:tcPr>
          <w:p w14:paraId="511B30BE"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(3) 2-2</w:t>
            </w:r>
          </w:p>
        </w:tc>
        <w:tc>
          <w:tcPr>
            <w:tcW w:w="270" w:type="dxa"/>
          </w:tcPr>
          <w:p w14:paraId="1B29C45D" w14:textId="77777777" w:rsidR="001168BA" w:rsidRPr="006609AE" w:rsidRDefault="001168BA" w:rsidP="001168BA">
            <w:pPr>
              <w:rPr>
                <w:rFonts w:ascii="Cambria" w:hAnsi="Cambria" w:cs="Times New Roman"/>
                <w:sz w:val="16"/>
                <w:szCs w:val="16"/>
              </w:rPr>
            </w:pPr>
          </w:p>
        </w:tc>
        <w:tc>
          <w:tcPr>
            <w:tcW w:w="630" w:type="dxa"/>
          </w:tcPr>
          <w:p w14:paraId="2C5EE75F" w14:textId="77777777" w:rsidR="001168BA" w:rsidRPr="006609AE" w:rsidRDefault="001168BA" w:rsidP="001168BA">
            <w:pPr>
              <w:rPr>
                <w:rFonts w:ascii="Cambria" w:hAnsi="Cambria" w:cs="Times New Roman"/>
                <w:sz w:val="16"/>
                <w:szCs w:val="16"/>
              </w:rPr>
            </w:pPr>
          </w:p>
        </w:tc>
        <w:tc>
          <w:tcPr>
            <w:tcW w:w="630" w:type="dxa"/>
          </w:tcPr>
          <w:p w14:paraId="4FDEFB35" w14:textId="77777777" w:rsidR="001168BA" w:rsidRPr="006609AE" w:rsidRDefault="001168BA" w:rsidP="001168BA">
            <w:pPr>
              <w:rPr>
                <w:rFonts w:ascii="Cambria" w:hAnsi="Cambria" w:cs="Times New Roman"/>
                <w:sz w:val="16"/>
                <w:szCs w:val="16"/>
              </w:rPr>
            </w:pPr>
          </w:p>
        </w:tc>
        <w:tc>
          <w:tcPr>
            <w:tcW w:w="2936" w:type="dxa"/>
          </w:tcPr>
          <w:p w14:paraId="3857F5F9" w14:textId="77777777" w:rsidR="001168BA" w:rsidRPr="006609AE" w:rsidRDefault="001168BA" w:rsidP="001168BA">
            <w:pPr>
              <w:rPr>
                <w:rFonts w:ascii="Cambria" w:hAnsi="Cambria" w:cs="Times New Roman"/>
                <w:sz w:val="16"/>
                <w:szCs w:val="16"/>
              </w:rPr>
            </w:pPr>
          </w:p>
        </w:tc>
        <w:tc>
          <w:tcPr>
            <w:tcW w:w="844" w:type="dxa"/>
          </w:tcPr>
          <w:p w14:paraId="21842381" w14:textId="77777777" w:rsidR="001168BA" w:rsidRPr="006609AE" w:rsidRDefault="001168BA" w:rsidP="001168BA">
            <w:pPr>
              <w:rPr>
                <w:rFonts w:ascii="Cambria" w:hAnsi="Cambria" w:cs="Times New Roman"/>
                <w:sz w:val="16"/>
                <w:szCs w:val="16"/>
              </w:rPr>
            </w:pPr>
          </w:p>
        </w:tc>
        <w:tc>
          <w:tcPr>
            <w:tcW w:w="246" w:type="dxa"/>
          </w:tcPr>
          <w:p w14:paraId="6552E1BB" w14:textId="77777777" w:rsidR="001168BA" w:rsidRPr="006609AE" w:rsidRDefault="001168BA" w:rsidP="001168BA">
            <w:pPr>
              <w:rPr>
                <w:rFonts w:ascii="Cambria" w:hAnsi="Cambria" w:cs="Times New Roman"/>
                <w:sz w:val="16"/>
                <w:szCs w:val="16"/>
              </w:rPr>
            </w:pPr>
          </w:p>
        </w:tc>
      </w:tr>
      <w:tr w:rsidR="001168BA" w:rsidRPr="00C91EA8" w14:paraId="2F9E59FC" w14:textId="77777777" w:rsidTr="00E4182C">
        <w:trPr>
          <w:gridAfter w:val="1"/>
          <w:wAfter w:w="8" w:type="dxa"/>
          <w:trHeight w:val="252"/>
        </w:trPr>
        <w:tc>
          <w:tcPr>
            <w:tcW w:w="630" w:type="dxa"/>
          </w:tcPr>
          <w:p w14:paraId="2838DF00"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ENGL</w:t>
            </w:r>
          </w:p>
        </w:tc>
        <w:tc>
          <w:tcPr>
            <w:tcW w:w="900" w:type="dxa"/>
          </w:tcPr>
          <w:p w14:paraId="28CFBD5F"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1510</w:t>
            </w:r>
          </w:p>
        </w:tc>
        <w:tc>
          <w:tcPr>
            <w:tcW w:w="2790" w:type="dxa"/>
          </w:tcPr>
          <w:p w14:paraId="44A0AC18"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English Comp I</w:t>
            </w:r>
          </w:p>
        </w:tc>
        <w:tc>
          <w:tcPr>
            <w:tcW w:w="810" w:type="dxa"/>
          </w:tcPr>
          <w:p w14:paraId="62F6F29A"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(3) 2-2</w:t>
            </w:r>
          </w:p>
        </w:tc>
        <w:tc>
          <w:tcPr>
            <w:tcW w:w="270" w:type="dxa"/>
          </w:tcPr>
          <w:p w14:paraId="36C5EEA3" w14:textId="77777777" w:rsidR="001168BA" w:rsidRPr="006609AE" w:rsidRDefault="001168BA" w:rsidP="001168BA">
            <w:pPr>
              <w:rPr>
                <w:rFonts w:ascii="Cambria" w:hAnsi="Cambria" w:cs="Times New Roman"/>
                <w:sz w:val="16"/>
                <w:szCs w:val="16"/>
              </w:rPr>
            </w:pPr>
          </w:p>
        </w:tc>
        <w:tc>
          <w:tcPr>
            <w:tcW w:w="630" w:type="dxa"/>
          </w:tcPr>
          <w:p w14:paraId="6260C43F" w14:textId="77777777" w:rsidR="001168BA" w:rsidRPr="006609AE" w:rsidRDefault="001168BA" w:rsidP="001168BA">
            <w:pPr>
              <w:rPr>
                <w:rFonts w:ascii="Cambria" w:hAnsi="Cambria" w:cs="Times New Roman"/>
                <w:sz w:val="16"/>
                <w:szCs w:val="16"/>
              </w:rPr>
            </w:pPr>
          </w:p>
        </w:tc>
        <w:tc>
          <w:tcPr>
            <w:tcW w:w="630" w:type="dxa"/>
          </w:tcPr>
          <w:p w14:paraId="35558758" w14:textId="77777777" w:rsidR="001168BA" w:rsidRPr="006609AE" w:rsidRDefault="001168BA" w:rsidP="001168BA">
            <w:pPr>
              <w:rPr>
                <w:rFonts w:ascii="Cambria" w:hAnsi="Cambria" w:cs="Times New Roman"/>
                <w:sz w:val="16"/>
                <w:szCs w:val="16"/>
              </w:rPr>
            </w:pPr>
          </w:p>
        </w:tc>
        <w:tc>
          <w:tcPr>
            <w:tcW w:w="2936" w:type="dxa"/>
          </w:tcPr>
          <w:p w14:paraId="2D36085F" w14:textId="77777777" w:rsidR="001168BA" w:rsidRPr="006609AE" w:rsidRDefault="001168BA" w:rsidP="001168BA">
            <w:pPr>
              <w:rPr>
                <w:rFonts w:ascii="Cambria" w:hAnsi="Cambria" w:cs="Times New Roman"/>
                <w:sz w:val="16"/>
                <w:szCs w:val="16"/>
              </w:rPr>
            </w:pPr>
          </w:p>
        </w:tc>
        <w:tc>
          <w:tcPr>
            <w:tcW w:w="844" w:type="dxa"/>
          </w:tcPr>
          <w:p w14:paraId="0CEBF058" w14:textId="77777777" w:rsidR="001168BA" w:rsidRPr="006609AE" w:rsidRDefault="001168BA" w:rsidP="001168BA">
            <w:pPr>
              <w:rPr>
                <w:rFonts w:ascii="Cambria" w:hAnsi="Cambria" w:cs="Times New Roman"/>
                <w:sz w:val="16"/>
                <w:szCs w:val="16"/>
              </w:rPr>
            </w:pPr>
          </w:p>
        </w:tc>
        <w:tc>
          <w:tcPr>
            <w:tcW w:w="246" w:type="dxa"/>
          </w:tcPr>
          <w:p w14:paraId="52700C8D" w14:textId="77777777" w:rsidR="001168BA" w:rsidRPr="006609AE" w:rsidRDefault="001168BA" w:rsidP="001168BA">
            <w:pPr>
              <w:rPr>
                <w:rFonts w:ascii="Cambria" w:hAnsi="Cambria" w:cs="Times New Roman"/>
                <w:sz w:val="16"/>
                <w:szCs w:val="16"/>
              </w:rPr>
            </w:pPr>
          </w:p>
        </w:tc>
      </w:tr>
      <w:tr w:rsidR="001168BA" w:rsidRPr="00C91EA8" w14:paraId="52216374" w14:textId="77777777" w:rsidTr="00E4182C">
        <w:trPr>
          <w:gridAfter w:val="1"/>
          <w:wAfter w:w="8" w:type="dxa"/>
          <w:trHeight w:val="180"/>
        </w:trPr>
        <w:tc>
          <w:tcPr>
            <w:tcW w:w="630" w:type="dxa"/>
          </w:tcPr>
          <w:p w14:paraId="68EEED70" w14:textId="77777777" w:rsidR="001168BA" w:rsidRPr="006609AE" w:rsidRDefault="001168BA" w:rsidP="001168BA">
            <w:pPr>
              <w:rPr>
                <w:rFonts w:ascii="Cambria" w:hAnsi="Cambria" w:cs="Times New Roman"/>
                <w:vanish/>
                <w:sz w:val="16"/>
                <w:szCs w:val="16"/>
              </w:rPr>
            </w:pPr>
            <w:r w:rsidRPr="006609AE">
              <w:rPr>
                <w:rFonts w:ascii="Cambria" w:hAnsi="Cambria" w:cs="Times New Roman"/>
                <w:sz w:val="16"/>
                <w:szCs w:val="16"/>
              </w:rPr>
              <w:t>HIMT</w:t>
            </w:r>
            <w:r w:rsidRPr="006609AE">
              <w:rPr>
                <w:rFonts w:ascii="Cambria" w:hAnsi="Cambria" w:cs="Times New Roman"/>
                <w:vanish/>
                <w:sz w:val="16"/>
                <w:szCs w:val="16"/>
              </w:rPr>
              <w:t>ITMHITM</w:t>
            </w:r>
          </w:p>
        </w:tc>
        <w:tc>
          <w:tcPr>
            <w:tcW w:w="900" w:type="dxa"/>
          </w:tcPr>
          <w:p w14:paraId="3117DA2C"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1301</w:t>
            </w:r>
          </w:p>
        </w:tc>
        <w:tc>
          <w:tcPr>
            <w:tcW w:w="2790" w:type="dxa"/>
          </w:tcPr>
          <w:p w14:paraId="7B19A6D1"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Clinical Classification ICD 10-CM/PCS</w:t>
            </w:r>
          </w:p>
        </w:tc>
        <w:tc>
          <w:tcPr>
            <w:tcW w:w="810" w:type="dxa"/>
          </w:tcPr>
          <w:p w14:paraId="2221A227"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(3) 2-2</w:t>
            </w:r>
          </w:p>
        </w:tc>
        <w:tc>
          <w:tcPr>
            <w:tcW w:w="270" w:type="dxa"/>
          </w:tcPr>
          <w:p w14:paraId="7F568051" w14:textId="77777777" w:rsidR="001168BA" w:rsidRPr="006609AE" w:rsidRDefault="001168BA" w:rsidP="001168BA">
            <w:pPr>
              <w:rPr>
                <w:rFonts w:ascii="Cambria" w:hAnsi="Cambria" w:cs="Times New Roman"/>
                <w:sz w:val="16"/>
                <w:szCs w:val="16"/>
              </w:rPr>
            </w:pPr>
          </w:p>
        </w:tc>
        <w:tc>
          <w:tcPr>
            <w:tcW w:w="630" w:type="dxa"/>
          </w:tcPr>
          <w:p w14:paraId="34858E93" w14:textId="77777777" w:rsidR="001168BA" w:rsidRPr="006609AE" w:rsidRDefault="001168BA" w:rsidP="001168BA">
            <w:pPr>
              <w:rPr>
                <w:rFonts w:ascii="Cambria" w:hAnsi="Cambria" w:cs="Times New Roman"/>
                <w:sz w:val="16"/>
                <w:szCs w:val="16"/>
              </w:rPr>
            </w:pPr>
          </w:p>
        </w:tc>
        <w:tc>
          <w:tcPr>
            <w:tcW w:w="630" w:type="dxa"/>
          </w:tcPr>
          <w:p w14:paraId="02BB6DA8" w14:textId="77777777" w:rsidR="001168BA" w:rsidRPr="006609AE" w:rsidRDefault="001168BA" w:rsidP="001168BA">
            <w:pPr>
              <w:rPr>
                <w:rFonts w:ascii="Cambria" w:hAnsi="Cambria" w:cs="Times New Roman"/>
                <w:sz w:val="16"/>
                <w:szCs w:val="16"/>
              </w:rPr>
            </w:pPr>
          </w:p>
        </w:tc>
        <w:tc>
          <w:tcPr>
            <w:tcW w:w="2936" w:type="dxa"/>
          </w:tcPr>
          <w:p w14:paraId="6B6A67BF" w14:textId="77777777" w:rsidR="001168BA" w:rsidRPr="006609AE" w:rsidRDefault="001168BA" w:rsidP="001168BA">
            <w:pPr>
              <w:rPr>
                <w:rFonts w:ascii="Cambria" w:hAnsi="Cambria" w:cs="Times New Roman"/>
                <w:sz w:val="16"/>
                <w:szCs w:val="16"/>
              </w:rPr>
            </w:pPr>
          </w:p>
        </w:tc>
        <w:tc>
          <w:tcPr>
            <w:tcW w:w="844" w:type="dxa"/>
          </w:tcPr>
          <w:p w14:paraId="6C1B008C" w14:textId="77777777" w:rsidR="001168BA" w:rsidRPr="006609AE" w:rsidRDefault="001168BA" w:rsidP="001168BA">
            <w:pPr>
              <w:rPr>
                <w:rFonts w:ascii="Cambria" w:hAnsi="Cambria" w:cs="Times New Roman"/>
                <w:sz w:val="16"/>
                <w:szCs w:val="16"/>
              </w:rPr>
            </w:pPr>
          </w:p>
        </w:tc>
        <w:tc>
          <w:tcPr>
            <w:tcW w:w="246" w:type="dxa"/>
          </w:tcPr>
          <w:p w14:paraId="62F0FCDC" w14:textId="77777777" w:rsidR="001168BA" w:rsidRPr="006609AE" w:rsidRDefault="001168BA" w:rsidP="001168BA">
            <w:pPr>
              <w:rPr>
                <w:rFonts w:ascii="Cambria" w:hAnsi="Cambria" w:cs="Times New Roman"/>
                <w:sz w:val="16"/>
                <w:szCs w:val="16"/>
              </w:rPr>
            </w:pPr>
          </w:p>
        </w:tc>
      </w:tr>
      <w:tr w:rsidR="001168BA" w:rsidRPr="00C91EA8" w14:paraId="4F28F3DD" w14:textId="77777777" w:rsidTr="00E4182C">
        <w:trPr>
          <w:gridAfter w:val="1"/>
          <w:wAfter w:w="8" w:type="dxa"/>
          <w:trHeight w:val="180"/>
        </w:trPr>
        <w:tc>
          <w:tcPr>
            <w:tcW w:w="630" w:type="dxa"/>
          </w:tcPr>
          <w:p w14:paraId="65F149AE"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HIMT</w:t>
            </w:r>
          </w:p>
        </w:tc>
        <w:tc>
          <w:tcPr>
            <w:tcW w:w="900" w:type="dxa"/>
          </w:tcPr>
          <w:p w14:paraId="74A491AB"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1302</w:t>
            </w:r>
          </w:p>
        </w:tc>
        <w:tc>
          <w:tcPr>
            <w:tcW w:w="2790" w:type="dxa"/>
          </w:tcPr>
          <w:p w14:paraId="687537D1"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Current Procedural Terminology</w:t>
            </w:r>
          </w:p>
        </w:tc>
        <w:tc>
          <w:tcPr>
            <w:tcW w:w="810" w:type="dxa"/>
          </w:tcPr>
          <w:p w14:paraId="73EB3FF0" w14:textId="77777777" w:rsidR="001168BA" w:rsidRPr="006609AE" w:rsidRDefault="001168BA" w:rsidP="001168BA">
            <w:pPr>
              <w:rPr>
                <w:rFonts w:ascii="Cambria" w:hAnsi="Cambria" w:cs="Times New Roman"/>
                <w:sz w:val="16"/>
                <w:szCs w:val="16"/>
              </w:rPr>
            </w:pPr>
            <w:r w:rsidRPr="006609AE">
              <w:rPr>
                <w:rFonts w:ascii="Cambria" w:hAnsi="Cambria" w:cs="Times New Roman"/>
                <w:sz w:val="16"/>
                <w:szCs w:val="16"/>
              </w:rPr>
              <w:t>(3) 3-0</w:t>
            </w:r>
          </w:p>
        </w:tc>
        <w:tc>
          <w:tcPr>
            <w:tcW w:w="270" w:type="dxa"/>
          </w:tcPr>
          <w:p w14:paraId="2300D36C" w14:textId="77777777" w:rsidR="001168BA" w:rsidRPr="006609AE" w:rsidRDefault="001168BA" w:rsidP="001168BA">
            <w:pPr>
              <w:rPr>
                <w:rFonts w:ascii="Cambria" w:hAnsi="Cambria" w:cs="Times New Roman"/>
                <w:sz w:val="16"/>
                <w:szCs w:val="16"/>
              </w:rPr>
            </w:pPr>
          </w:p>
        </w:tc>
        <w:tc>
          <w:tcPr>
            <w:tcW w:w="630" w:type="dxa"/>
          </w:tcPr>
          <w:p w14:paraId="71BBAC2D" w14:textId="77777777" w:rsidR="001168BA" w:rsidRPr="006609AE" w:rsidRDefault="001168BA" w:rsidP="001168BA">
            <w:pPr>
              <w:rPr>
                <w:rFonts w:ascii="Cambria" w:hAnsi="Cambria" w:cs="Times New Roman"/>
                <w:sz w:val="16"/>
                <w:szCs w:val="16"/>
              </w:rPr>
            </w:pPr>
          </w:p>
        </w:tc>
        <w:tc>
          <w:tcPr>
            <w:tcW w:w="630" w:type="dxa"/>
          </w:tcPr>
          <w:p w14:paraId="47C9214D" w14:textId="77777777" w:rsidR="001168BA" w:rsidRPr="006609AE" w:rsidRDefault="001168BA" w:rsidP="001168BA">
            <w:pPr>
              <w:rPr>
                <w:rFonts w:ascii="Cambria" w:hAnsi="Cambria" w:cs="Times New Roman"/>
                <w:sz w:val="16"/>
                <w:szCs w:val="16"/>
              </w:rPr>
            </w:pPr>
          </w:p>
        </w:tc>
        <w:tc>
          <w:tcPr>
            <w:tcW w:w="2936" w:type="dxa"/>
          </w:tcPr>
          <w:p w14:paraId="0A0F50A1" w14:textId="77777777" w:rsidR="001168BA" w:rsidRPr="006609AE" w:rsidRDefault="001168BA" w:rsidP="001168BA">
            <w:pPr>
              <w:rPr>
                <w:rFonts w:ascii="Cambria" w:hAnsi="Cambria" w:cs="Times New Roman"/>
                <w:sz w:val="16"/>
                <w:szCs w:val="16"/>
              </w:rPr>
            </w:pPr>
          </w:p>
        </w:tc>
        <w:tc>
          <w:tcPr>
            <w:tcW w:w="844" w:type="dxa"/>
          </w:tcPr>
          <w:p w14:paraId="0894F92C" w14:textId="77777777" w:rsidR="001168BA" w:rsidRPr="006609AE" w:rsidRDefault="001168BA" w:rsidP="001168BA">
            <w:pPr>
              <w:rPr>
                <w:rFonts w:ascii="Cambria" w:hAnsi="Cambria" w:cs="Times New Roman"/>
                <w:sz w:val="16"/>
                <w:szCs w:val="16"/>
              </w:rPr>
            </w:pPr>
          </w:p>
        </w:tc>
        <w:tc>
          <w:tcPr>
            <w:tcW w:w="246" w:type="dxa"/>
          </w:tcPr>
          <w:p w14:paraId="5627C7CD" w14:textId="77777777" w:rsidR="001168BA" w:rsidRPr="006609AE" w:rsidRDefault="001168BA" w:rsidP="001168BA">
            <w:pPr>
              <w:rPr>
                <w:rFonts w:ascii="Cambria" w:hAnsi="Cambria" w:cs="Times New Roman"/>
                <w:sz w:val="16"/>
                <w:szCs w:val="16"/>
              </w:rPr>
            </w:pPr>
          </w:p>
        </w:tc>
      </w:tr>
      <w:tr w:rsidR="001168BA" w:rsidRPr="00C91EA8" w14:paraId="40FD5E34" w14:textId="77777777" w:rsidTr="001168BA">
        <w:trPr>
          <w:gridAfter w:val="1"/>
          <w:wAfter w:w="8" w:type="dxa"/>
          <w:trHeight w:val="206"/>
        </w:trPr>
        <w:tc>
          <w:tcPr>
            <w:tcW w:w="630" w:type="dxa"/>
          </w:tcPr>
          <w:p w14:paraId="712050CE" w14:textId="77777777" w:rsidR="001168BA" w:rsidRPr="006609AE" w:rsidRDefault="001168BA" w:rsidP="001168BA">
            <w:pPr>
              <w:rPr>
                <w:rFonts w:ascii="Cambria" w:hAnsi="Cambria" w:cs="Times New Roman"/>
                <w:sz w:val="16"/>
                <w:szCs w:val="16"/>
              </w:rPr>
            </w:pPr>
          </w:p>
        </w:tc>
        <w:tc>
          <w:tcPr>
            <w:tcW w:w="900" w:type="dxa"/>
          </w:tcPr>
          <w:p w14:paraId="7FC8E1C6" w14:textId="77777777" w:rsidR="001168BA" w:rsidRPr="006609AE" w:rsidRDefault="001168BA" w:rsidP="001168BA">
            <w:pPr>
              <w:rPr>
                <w:rFonts w:ascii="Cambria" w:hAnsi="Cambria" w:cs="Times New Roman"/>
                <w:sz w:val="16"/>
                <w:szCs w:val="16"/>
              </w:rPr>
            </w:pPr>
          </w:p>
        </w:tc>
        <w:tc>
          <w:tcPr>
            <w:tcW w:w="2790" w:type="dxa"/>
          </w:tcPr>
          <w:p w14:paraId="588A5B58" w14:textId="77777777" w:rsidR="001168BA" w:rsidRPr="006609AE" w:rsidRDefault="001168BA" w:rsidP="001168BA">
            <w:pPr>
              <w:rPr>
                <w:rFonts w:ascii="Cambria" w:hAnsi="Cambria" w:cs="Times New Roman"/>
                <w:sz w:val="16"/>
                <w:szCs w:val="16"/>
              </w:rPr>
            </w:pPr>
          </w:p>
        </w:tc>
        <w:tc>
          <w:tcPr>
            <w:tcW w:w="810" w:type="dxa"/>
          </w:tcPr>
          <w:p w14:paraId="4EDF26E5" w14:textId="77777777" w:rsidR="001168BA" w:rsidRPr="006609AE" w:rsidRDefault="001168BA" w:rsidP="001168BA">
            <w:pPr>
              <w:rPr>
                <w:rFonts w:ascii="Cambria" w:hAnsi="Cambria" w:cs="Times New Roman"/>
                <w:sz w:val="16"/>
                <w:szCs w:val="16"/>
              </w:rPr>
            </w:pPr>
            <w:r w:rsidRPr="006609AE">
              <w:rPr>
                <w:rFonts w:ascii="Cambria" w:hAnsi="Cambria" w:cs="Times New Roman"/>
                <w:b/>
                <w:sz w:val="16"/>
                <w:szCs w:val="16"/>
              </w:rPr>
              <w:t>(1</w:t>
            </w:r>
            <w:r>
              <w:rPr>
                <w:rFonts w:ascii="Cambria" w:hAnsi="Cambria" w:cs="Times New Roman"/>
                <w:b/>
                <w:sz w:val="16"/>
                <w:szCs w:val="16"/>
              </w:rPr>
              <w:t>2</w:t>
            </w:r>
            <w:r w:rsidRPr="006609AE">
              <w:rPr>
                <w:rFonts w:ascii="Cambria" w:hAnsi="Cambria" w:cs="Times New Roman"/>
                <w:b/>
                <w:sz w:val="16"/>
                <w:szCs w:val="16"/>
              </w:rPr>
              <w:t>)</w:t>
            </w:r>
          </w:p>
        </w:tc>
        <w:tc>
          <w:tcPr>
            <w:tcW w:w="270" w:type="dxa"/>
          </w:tcPr>
          <w:p w14:paraId="61E3F68E" w14:textId="77777777" w:rsidR="001168BA" w:rsidRPr="006609AE" w:rsidRDefault="001168BA" w:rsidP="001168BA">
            <w:pPr>
              <w:rPr>
                <w:rFonts w:ascii="Cambria" w:hAnsi="Cambria" w:cs="Times New Roman"/>
                <w:sz w:val="16"/>
                <w:szCs w:val="16"/>
              </w:rPr>
            </w:pPr>
          </w:p>
        </w:tc>
        <w:tc>
          <w:tcPr>
            <w:tcW w:w="630" w:type="dxa"/>
          </w:tcPr>
          <w:p w14:paraId="01769DDA" w14:textId="77777777" w:rsidR="001168BA" w:rsidRPr="006609AE" w:rsidRDefault="001168BA" w:rsidP="001168BA">
            <w:pPr>
              <w:rPr>
                <w:rFonts w:ascii="Cambria" w:hAnsi="Cambria" w:cs="Times New Roman"/>
                <w:sz w:val="16"/>
                <w:szCs w:val="16"/>
              </w:rPr>
            </w:pPr>
          </w:p>
        </w:tc>
        <w:tc>
          <w:tcPr>
            <w:tcW w:w="630" w:type="dxa"/>
          </w:tcPr>
          <w:p w14:paraId="3E9255C3" w14:textId="77777777" w:rsidR="001168BA" w:rsidRPr="006609AE" w:rsidRDefault="001168BA" w:rsidP="001168BA">
            <w:pPr>
              <w:rPr>
                <w:rFonts w:ascii="Cambria" w:hAnsi="Cambria" w:cs="Times New Roman"/>
                <w:sz w:val="16"/>
                <w:szCs w:val="16"/>
              </w:rPr>
            </w:pPr>
          </w:p>
        </w:tc>
        <w:tc>
          <w:tcPr>
            <w:tcW w:w="2936" w:type="dxa"/>
          </w:tcPr>
          <w:p w14:paraId="0EF10212" w14:textId="77777777" w:rsidR="001168BA" w:rsidRPr="006609AE" w:rsidRDefault="001168BA" w:rsidP="001168BA">
            <w:pPr>
              <w:rPr>
                <w:rFonts w:ascii="Cambria" w:hAnsi="Cambria" w:cs="Times New Roman"/>
                <w:sz w:val="16"/>
                <w:szCs w:val="16"/>
              </w:rPr>
            </w:pPr>
          </w:p>
        </w:tc>
        <w:tc>
          <w:tcPr>
            <w:tcW w:w="844" w:type="dxa"/>
          </w:tcPr>
          <w:p w14:paraId="4EE91E84" w14:textId="77777777" w:rsidR="001168BA" w:rsidRPr="006609AE" w:rsidRDefault="001168BA" w:rsidP="001168BA">
            <w:pPr>
              <w:rPr>
                <w:rFonts w:ascii="Cambria" w:hAnsi="Cambria" w:cs="Times New Roman"/>
                <w:sz w:val="16"/>
                <w:szCs w:val="16"/>
              </w:rPr>
            </w:pPr>
          </w:p>
        </w:tc>
        <w:tc>
          <w:tcPr>
            <w:tcW w:w="246" w:type="dxa"/>
          </w:tcPr>
          <w:p w14:paraId="60448DB6" w14:textId="77777777" w:rsidR="001168BA" w:rsidRPr="006609AE" w:rsidRDefault="001168BA" w:rsidP="001168BA">
            <w:pPr>
              <w:rPr>
                <w:rFonts w:ascii="Cambria" w:hAnsi="Cambria" w:cs="Times New Roman"/>
                <w:sz w:val="16"/>
                <w:szCs w:val="16"/>
              </w:rPr>
            </w:pPr>
          </w:p>
        </w:tc>
      </w:tr>
      <w:tr w:rsidR="001168BA" w:rsidRPr="00C91EA8" w14:paraId="3D6C4E94" w14:textId="77777777" w:rsidTr="00E4182C">
        <w:trPr>
          <w:trHeight w:val="233"/>
        </w:trPr>
        <w:tc>
          <w:tcPr>
            <w:tcW w:w="10694" w:type="dxa"/>
            <w:gridSpan w:val="11"/>
            <w:tcBorders>
              <w:top w:val="single" w:sz="4" w:space="0" w:color="auto"/>
              <w:bottom w:val="single" w:sz="4" w:space="0" w:color="auto"/>
            </w:tcBorders>
          </w:tcPr>
          <w:p w14:paraId="5313B79F" w14:textId="424D6AE4" w:rsidR="001168BA" w:rsidRPr="006609AE" w:rsidRDefault="00E82485" w:rsidP="001168BA">
            <w:pPr>
              <w:rPr>
                <w:rFonts w:ascii="Cambria" w:hAnsi="Cambria" w:cs="Times New Roman"/>
                <w:sz w:val="16"/>
                <w:szCs w:val="16"/>
              </w:rPr>
            </w:pPr>
            <w:r w:rsidRPr="006609AE">
              <w:rPr>
                <w:rFonts w:ascii="Cambria" w:hAnsi="Cambria" w:cs="Times New Roman"/>
                <w:sz w:val="16"/>
                <w:szCs w:val="16"/>
              </w:rPr>
              <w:t>SUBJECT TO CHANGE WITHOUT NOTICE</w:t>
            </w:r>
            <w:r w:rsidR="001168BA" w:rsidRPr="006609AE">
              <w:rPr>
                <w:rFonts w:ascii="Cambria" w:hAnsi="Cambria" w:cs="Times New Roman"/>
                <w:sz w:val="16"/>
                <w:szCs w:val="16"/>
              </w:rPr>
              <w:t xml:space="preserve">                                                                                                                                                             </w:t>
            </w:r>
            <w:r w:rsidR="001168BA" w:rsidRPr="006609AE">
              <w:rPr>
                <w:rFonts w:ascii="Cambria" w:hAnsi="Cambria" w:cs="Times New Roman"/>
                <w:b/>
                <w:sz w:val="16"/>
                <w:szCs w:val="16"/>
              </w:rPr>
              <w:t>Program Total    36</w:t>
            </w:r>
          </w:p>
          <w:p w14:paraId="36783A96" w14:textId="71C8CBF2" w:rsidR="001168BA" w:rsidRPr="006609AE" w:rsidRDefault="001168BA" w:rsidP="001168BA">
            <w:pPr>
              <w:jc w:val="center"/>
              <w:rPr>
                <w:rFonts w:ascii="Cambria" w:hAnsi="Cambria" w:cs="Times New Roman"/>
                <w:sz w:val="16"/>
                <w:szCs w:val="16"/>
              </w:rPr>
            </w:pPr>
            <w:r w:rsidRPr="006609AE">
              <w:rPr>
                <w:rFonts w:ascii="Cambria" w:hAnsi="Cambria" w:cs="Times New Roman"/>
                <w:sz w:val="16"/>
                <w:szCs w:val="16"/>
              </w:rPr>
              <w:t>202</w:t>
            </w:r>
            <w:r w:rsidR="00416267">
              <w:rPr>
                <w:rFonts w:ascii="Cambria" w:hAnsi="Cambria" w:cs="Times New Roman"/>
                <w:sz w:val="16"/>
                <w:szCs w:val="16"/>
              </w:rPr>
              <w:t>3</w:t>
            </w:r>
            <w:r w:rsidRPr="006609AE">
              <w:rPr>
                <w:rFonts w:ascii="Cambria" w:hAnsi="Cambria" w:cs="Times New Roman"/>
                <w:sz w:val="16"/>
                <w:szCs w:val="16"/>
              </w:rPr>
              <w:t>-202</w:t>
            </w:r>
            <w:r w:rsidR="00416267">
              <w:rPr>
                <w:rFonts w:ascii="Cambria" w:hAnsi="Cambria" w:cs="Times New Roman"/>
                <w:sz w:val="16"/>
                <w:szCs w:val="16"/>
              </w:rPr>
              <w:t>4</w:t>
            </w:r>
          </w:p>
        </w:tc>
      </w:tr>
      <w:tr w:rsidR="001168BA" w:rsidRPr="00C91EA8" w14:paraId="0CB78746" w14:textId="77777777" w:rsidTr="001168BA">
        <w:trPr>
          <w:trHeight w:val="301"/>
        </w:trPr>
        <w:tc>
          <w:tcPr>
            <w:tcW w:w="10694" w:type="dxa"/>
            <w:gridSpan w:val="11"/>
            <w:tcBorders>
              <w:top w:val="single" w:sz="4" w:space="0" w:color="auto"/>
            </w:tcBorders>
          </w:tcPr>
          <w:p w14:paraId="7F0F658B" w14:textId="77777777" w:rsidR="001168BA" w:rsidRPr="006609AE" w:rsidRDefault="001168BA" w:rsidP="001168BA">
            <w:pPr>
              <w:jc w:val="center"/>
              <w:rPr>
                <w:rFonts w:ascii="Cambria" w:hAnsi="Cambria" w:cs="Times New Roman"/>
                <w:sz w:val="16"/>
                <w:szCs w:val="16"/>
              </w:rPr>
            </w:pPr>
          </w:p>
        </w:tc>
      </w:tr>
    </w:tbl>
    <w:p w14:paraId="30C5201E" w14:textId="6118A5DB" w:rsidR="00002002" w:rsidRDefault="00002002" w:rsidP="00B54BB4">
      <w:pPr>
        <w:rPr>
          <w:rFonts w:ascii="Cambria" w:hAnsi="Cambria"/>
          <w:color w:val="538135" w:themeColor="accent6" w:themeShade="BF"/>
          <w:sz w:val="24"/>
          <w:szCs w:val="24"/>
        </w:rPr>
      </w:pPr>
    </w:p>
    <w:p w14:paraId="099FA3B5" w14:textId="77777777" w:rsidR="00E4182C" w:rsidRPr="006D5127" w:rsidRDefault="00E4182C" w:rsidP="00B54BB4">
      <w:pPr>
        <w:rPr>
          <w:rFonts w:ascii="Cambria" w:hAnsi="Cambria"/>
          <w:color w:val="538135" w:themeColor="accent6" w:themeShade="BF"/>
          <w:sz w:val="24"/>
          <w:szCs w:val="24"/>
        </w:rPr>
      </w:pPr>
    </w:p>
    <w:p w14:paraId="156DFD29" w14:textId="77777777" w:rsidR="00002002" w:rsidRPr="006D5127" w:rsidRDefault="00002002" w:rsidP="001168BA">
      <w:pPr>
        <w:ind w:left="-450"/>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Health Information Management Technology Curriculum</w:t>
      </w:r>
    </w:p>
    <w:tbl>
      <w:tblPr>
        <w:tblStyle w:val="TableGrid"/>
        <w:tblW w:w="1098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00"/>
        <w:gridCol w:w="2880"/>
        <w:gridCol w:w="720"/>
        <w:gridCol w:w="270"/>
        <w:gridCol w:w="630"/>
        <w:gridCol w:w="900"/>
        <w:gridCol w:w="2970"/>
        <w:gridCol w:w="720"/>
        <w:gridCol w:w="270"/>
      </w:tblGrid>
      <w:tr w:rsidR="001168BA" w:rsidRPr="001168BA" w14:paraId="3B83C613" w14:textId="77777777" w:rsidTr="00E4182C">
        <w:trPr>
          <w:trHeight w:val="164"/>
        </w:trPr>
        <w:tc>
          <w:tcPr>
            <w:tcW w:w="5490" w:type="dxa"/>
            <w:gridSpan w:val="5"/>
          </w:tcPr>
          <w:p w14:paraId="4310949F" w14:textId="035E66BC" w:rsidR="001168BA" w:rsidRPr="001168BA" w:rsidRDefault="001168BA" w:rsidP="001168BA">
            <w:pPr>
              <w:rPr>
                <w:rFonts w:ascii="Cambria" w:hAnsi="Cambria" w:cs="Times New Roman"/>
                <w:sz w:val="16"/>
                <w:szCs w:val="16"/>
              </w:rPr>
            </w:pPr>
          </w:p>
        </w:tc>
        <w:tc>
          <w:tcPr>
            <w:tcW w:w="5490" w:type="dxa"/>
            <w:gridSpan w:val="5"/>
          </w:tcPr>
          <w:p w14:paraId="6E2278DE" w14:textId="77777777" w:rsidR="001168BA" w:rsidRPr="001168BA" w:rsidRDefault="001168BA" w:rsidP="001168BA">
            <w:pPr>
              <w:rPr>
                <w:rFonts w:ascii="Cambria" w:hAnsi="Cambria" w:cs="Times New Roman"/>
                <w:sz w:val="16"/>
                <w:szCs w:val="16"/>
              </w:rPr>
            </w:pPr>
          </w:p>
        </w:tc>
      </w:tr>
      <w:tr w:rsidR="001168BA" w:rsidRPr="001168BA" w14:paraId="6163E2C7" w14:textId="77777777" w:rsidTr="00E4182C">
        <w:trPr>
          <w:trHeight w:val="492"/>
        </w:trPr>
        <w:tc>
          <w:tcPr>
            <w:tcW w:w="10980" w:type="dxa"/>
            <w:gridSpan w:val="10"/>
            <w:tcBorders>
              <w:bottom w:val="single" w:sz="4" w:space="0" w:color="auto"/>
            </w:tcBorders>
          </w:tcPr>
          <w:p w14:paraId="49529042" w14:textId="77777777" w:rsidR="001168BA" w:rsidRPr="001168BA" w:rsidRDefault="001168BA" w:rsidP="001168BA">
            <w:pPr>
              <w:jc w:val="center"/>
              <w:rPr>
                <w:rFonts w:ascii="Cambria" w:hAnsi="Cambria" w:cs="Times New Roman"/>
                <w:b/>
                <w:sz w:val="16"/>
                <w:szCs w:val="16"/>
              </w:rPr>
            </w:pPr>
            <w:r w:rsidRPr="001168BA">
              <w:rPr>
                <w:rFonts w:ascii="Cambria" w:hAnsi="Cambria" w:cs="Times New Roman"/>
                <w:b/>
                <w:sz w:val="16"/>
                <w:szCs w:val="16"/>
              </w:rPr>
              <w:t>Associate Degree of Applied Science</w:t>
            </w:r>
          </w:p>
          <w:p w14:paraId="7F750725" w14:textId="77777777" w:rsidR="001168BA" w:rsidRPr="001168BA" w:rsidRDefault="001168BA" w:rsidP="001168BA">
            <w:pPr>
              <w:jc w:val="center"/>
              <w:rPr>
                <w:rFonts w:ascii="Cambria" w:hAnsi="Cambria" w:cs="Times New Roman"/>
                <w:i/>
                <w:sz w:val="16"/>
                <w:szCs w:val="16"/>
              </w:rPr>
            </w:pPr>
            <w:r w:rsidRPr="001168BA">
              <w:rPr>
                <w:rFonts w:ascii="Cambria" w:hAnsi="Cambria" w:cs="Times New Roman"/>
                <w:i/>
                <w:sz w:val="16"/>
                <w:szCs w:val="16"/>
              </w:rPr>
              <w:t>Health Information Management Technology</w:t>
            </w:r>
          </w:p>
          <w:p w14:paraId="47A0081C" w14:textId="77777777" w:rsidR="001168BA" w:rsidRPr="001168BA" w:rsidRDefault="001168BA" w:rsidP="001168BA">
            <w:pPr>
              <w:jc w:val="center"/>
              <w:rPr>
                <w:rFonts w:ascii="Cambria" w:hAnsi="Cambria" w:cs="Times New Roman"/>
                <w:b/>
                <w:sz w:val="16"/>
                <w:szCs w:val="16"/>
              </w:rPr>
            </w:pPr>
            <w:r w:rsidRPr="001168BA">
              <w:rPr>
                <w:rFonts w:ascii="Cambria" w:hAnsi="Cambria" w:cs="Times New Roman"/>
                <w:sz w:val="16"/>
                <w:szCs w:val="16"/>
              </w:rPr>
              <w:t>Coding &amp; Reimbursement Track</w:t>
            </w:r>
          </w:p>
        </w:tc>
      </w:tr>
      <w:tr w:rsidR="001168BA" w:rsidRPr="001168BA" w14:paraId="1FAC4906" w14:textId="77777777" w:rsidTr="00E4182C">
        <w:trPr>
          <w:trHeight w:val="305"/>
        </w:trPr>
        <w:tc>
          <w:tcPr>
            <w:tcW w:w="5490" w:type="dxa"/>
            <w:gridSpan w:val="5"/>
          </w:tcPr>
          <w:p w14:paraId="4FFFC682" w14:textId="77777777" w:rsidR="001168BA" w:rsidRPr="001168BA" w:rsidRDefault="001168BA" w:rsidP="001168BA">
            <w:pPr>
              <w:jc w:val="center"/>
              <w:rPr>
                <w:rFonts w:ascii="Cambria" w:hAnsi="Cambria" w:cs="Times New Roman"/>
                <w:b/>
                <w:sz w:val="16"/>
                <w:szCs w:val="16"/>
              </w:rPr>
            </w:pPr>
            <w:r w:rsidRPr="001168BA">
              <w:rPr>
                <w:rFonts w:ascii="Cambria" w:hAnsi="Cambria" w:cs="Times New Roman"/>
                <w:b/>
                <w:sz w:val="16"/>
                <w:szCs w:val="16"/>
              </w:rPr>
              <w:t>SEMESTER I (Fall)</w:t>
            </w:r>
          </w:p>
        </w:tc>
        <w:tc>
          <w:tcPr>
            <w:tcW w:w="5490" w:type="dxa"/>
            <w:gridSpan w:val="5"/>
          </w:tcPr>
          <w:p w14:paraId="226F3761" w14:textId="77777777" w:rsidR="001168BA" w:rsidRPr="001168BA" w:rsidRDefault="001168BA" w:rsidP="001168BA">
            <w:pPr>
              <w:jc w:val="center"/>
              <w:rPr>
                <w:rFonts w:ascii="Cambria" w:hAnsi="Cambria" w:cs="Times New Roman"/>
                <w:b/>
                <w:sz w:val="16"/>
                <w:szCs w:val="16"/>
              </w:rPr>
            </w:pPr>
            <w:r w:rsidRPr="001168BA">
              <w:rPr>
                <w:rFonts w:ascii="Cambria" w:hAnsi="Cambria" w:cs="Times New Roman"/>
                <w:b/>
                <w:sz w:val="16"/>
                <w:szCs w:val="16"/>
              </w:rPr>
              <w:t>SEMESTER IV (Fall)</w:t>
            </w:r>
          </w:p>
        </w:tc>
      </w:tr>
      <w:tr w:rsidR="001168BA" w:rsidRPr="001168BA" w14:paraId="42E94D43" w14:textId="77777777" w:rsidTr="00E4182C">
        <w:trPr>
          <w:trHeight w:val="243"/>
        </w:trPr>
        <w:tc>
          <w:tcPr>
            <w:tcW w:w="720" w:type="dxa"/>
          </w:tcPr>
          <w:p w14:paraId="2F7A3B48"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BIOL</w:t>
            </w:r>
          </w:p>
        </w:tc>
        <w:tc>
          <w:tcPr>
            <w:tcW w:w="900" w:type="dxa"/>
          </w:tcPr>
          <w:p w14:paraId="7F40F34C"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1300</w:t>
            </w:r>
          </w:p>
        </w:tc>
        <w:tc>
          <w:tcPr>
            <w:tcW w:w="2880" w:type="dxa"/>
          </w:tcPr>
          <w:p w14:paraId="79C2A903"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The Human Body</w:t>
            </w:r>
          </w:p>
        </w:tc>
        <w:tc>
          <w:tcPr>
            <w:tcW w:w="720" w:type="dxa"/>
          </w:tcPr>
          <w:p w14:paraId="3BDAC26A"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(4) 4-0</w:t>
            </w:r>
          </w:p>
        </w:tc>
        <w:tc>
          <w:tcPr>
            <w:tcW w:w="270" w:type="dxa"/>
          </w:tcPr>
          <w:p w14:paraId="52612CC1" w14:textId="77777777" w:rsidR="001168BA" w:rsidRPr="001168BA" w:rsidRDefault="001168BA" w:rsidP="001168BA">
            <w:pPr>
              <w:rPr>
                <w:rFonts w:ascii="Cambria" w:hAnsi="Cambria" w:cs="Times New Roman"/>
                <w:sz w:val="16"/>
                <w:szCs w:val="16"/>
              </w:rPr>
            </w:pPr>
          </w:p>
        </w:tc>
        <w:tc>
          <w:tcPr>
            <w:tcW w:w="630" w:type="dxa"/>
          </w:tcPr>
          <w:p w14:paraId="74FED68E"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 xml:space="preserve">HIMT </w:t>
            </w:r>
          </w:p>
        </w:tc>
        <w:tc>
          <w:tcPr>
            <w:tcW w:w="900" w:type="dxa"/>
          </w:tcPr>
          <w:p w14:paraId="6F79FBBF"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2100</w:t>
            </w:r>
          </w:p>
        </w:tc>
        <w:tc>
          <w:tcPr>
            <w:tcW w:w="2970" w:type="dxa"/>
          </w:tcPr>
          <w:p w14:paraId="35BBB976"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Health Record Management II</w:t>
            </w:r>
          </w:p>
        </w:tc>
        <w:tc>
          <w:tcPr>
            <w:tcW w:w="720" w:type="dxa"/>
          </w:tcPr>
          <w:p w14:paraId="7DC6AD12"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49EA7723" w14:textId="77777777" w:rsidR="001168BA" w:rsidRPr="001168BA" w:rsidRDefault="001168BA" w:rsidP="001168BA">
            <w:pPr>
              <w:rPr>
                <w:rFonts w:ascii="Cambria" w:hAnsi="Cambria" w:cs="Times New Roman"/>
                <w:sz w:val="16"/>
                <w:szCs w:val="16"/>
              </w:rPr>
            </w:pPr>
          </w:p>
        </w:tc>
      </w:tr>
      <w:tr w:rsidR="001168BA" w:rsidRPr="001168BA" w14:paraId="32A1C82F" w14:textId="77777777" w:rsidTr="00E4182C">
        <w:trPr>
          <w:trHeight w:val="180"/>
        </w:trPr>
        <w:tc>
          <w:tcPr>
            <w:tcW w:w="720" w:type="dxa"/>
          </w:tcPr>
          <w:p w14:paraId="0B45CB20"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HLTH</w:t>
            </w:r>
          </w:p>
        </w:tc>
        <w:tc>
          <w:tcPr>
            <w:tcW w:w="900" w:type="dxa"/>
          </w:tcPr>
          <w:p w14:paraId="0F8E3E8E"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1420/</w:t>
            </w:r>
            <w:r w:rsidRPr="001168BA">
              <w:rPr>
                <w:rFonts w:ascii="Cambria" w:hAnsi="Cambria" w:cs="Times New Roman"/>
                <w:b/>
                <w:sz w:val="16"/>
                <w:szCs w:val="16"/>
              </w:rPr>
              <w:t>OR</w:t>
            </w:r>
          </w:p>
        </w:tc>
        <w:tc>
          <w:tcPr>
            <w:tcW w:w="2880" w:type="dxa"/>
          </w:tcPr>
          <w:p w14:paraId="5F027C57"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Introduction to Human Disease /</w:t>
            </w:r>
            <w:r w:rsidRPr="001168BA">
              <w:rPr>
                <w:rFonts w:ascii="Cambria" w:hAnsi="Cambria" w:cs="Times New Roman"/>
                <w:b/>
                <w:sz w:val="16"/>
                <w:szCs w:val="16"/>
              </w:rPr>
              <w:t>OR</w:t>
            </w:r>
          </w:p>
        </w:tc>
        <w:tc>
          <w:tcPr>
            <w:tcW w:w="720" w:type="dxa"/>
          </w:tcPr>
          <w:p w14:paraId="7D68FCA1"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3FB0A353" w14:textId="77777777" w:rsidR="001168BA" w:rsidRPr="001168BA" w:rsidRDefault="001168BA" w:rsidP="001168BA">
            <w:pPr>
              <w:rPr>
                <w:rFonts w:ascii="Cambria" w:hAnsi="Cambria" w:cs="Times New Roman"/>
                <w:sz w:val="16"/>
                <w:szCs w:val="16"/>
              </w:rPr>
            </w:pPr>
          </w:p>
        </w:tc>
        <w:tc>
          <w:tcPr>
            <w:tcW w:w="630" w:type="dxa"/>
          </w:tcPr>
          <w:p w14:paraId="76768449"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 xml:space="preserve">HIMT </w:t>
            </w:r>
          </w:p>
        </w:tc>
        <w:tc>
          <w:tcPr>
            <w:tcW w:w="900" w:type="dxa"/>
          </w:tcPr>
          <w:p w14:paraId="3BBDDC41" w14:textId="77777777" w:rsidR="001168BA" w:rsidRPr="001168BA" w:rsidRDefault="001168BA" w:rsidP="001168BA">
            <w:pPr>
              <w:rPr>
                <w:rFonts w:ascii="Cambria" w:hAnsi="Cambria" w:cs="Times New Roman"/>
                <w:color w:val="FF0000"/>
                <w:sz w:val="16"/>
                <w:szCs w:val="16"/>
              </w:rPr>
            </w:pPr>
            <w:r w:rsidRPr="001168BA">
              <w:rPr>
                <w:rFonts w:ascii="Cambria" w:hAnsi="Cambria" w:cs="Times New Roman"/>
                <w:sz w:val="16"/>
                <w:szCs w:val="16"/>
              </w:rPr>
              <w:t>2200</w:t>
            </w:r>
          </w:p>
        </w:tc>
        <w:tc>
          <w:tcPr>
            <w:tcW w:w="2970" w:type="dxa"/>
          </w:tcPr>
          <w:p w14:paraId="7DB78DA4"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Health Information Technology Systems</w:t>
            </w:r>
          </w:p>
        </w:tc>
        <w:tc>
          <w:tcPr>
            <w:tcW w:w="720" w:type="dxa"/>
          </w:tcPr>
          <w:p w14:paraId="05C1B93A"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73EBA83B" w14:textId="77777777" w:rsidR="001168BA" w:rsidRPr="001168BA" w:rsidRDefault="001168BA" w:rsidP="001168BA">
            <w:pPr>
              <w:rPr>
                <w:rFonts w:ascii="Cambria" w:hAnsi="Cambria" w:cs="Times New Roman"/>
                <w:sz w:val="16"/>
                <w:szCs w:val="16"/>
              </w:rPr>
            </w:pPr>
          </w:p>
        </w:tc>
      </w:tr>
      <w:tr w:rsidR="001168BA" w:rsidRPr="001168BA" w14:paraId="6B5514C4" w14:textId="77777777" w:rsidTr="00E4182C">
        <w:trPr>
          <w:trHeight w:val="162"/>
        </w:trPr>
        <w:tc>
          <w:tcPr>
            <w:tcW w:w="720" w:type="dxa"/>
          </w:tcPr>
          <w:p w14:paraId="03898A85"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BIOL</w:t>
            </w:r>
          </w:p>
        </w:tc>
        <w:tc>
          <w:tcPr>
            <w:tcW w:w="900" w:type="dxa"/>
          </w:tcPr>
          <w:p w14:paraId="4E93C2D1"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2450</w:t>
            </w:r>
          </w:p>
        </w:tc>
        <w:tc>
          <w:tcPr>
            <w:tcW w:w="2880" w:type="dxa"/>
          </w:tcPr>
          <w:p w14:paraId="15A5B61A"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Pathophysiology</w:t>
            </w:r>
          </w:p>
        </w:tc>
        <w:tc>
          <w:tcPr>
            <w:tcW w:w="720" w:type="dxa"/>
          </w:tcPr>
          <w:p w14:paraId="1147C5AF"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097793EF" w14:textId="77777777" w:rsidR="001168BA" w:rsidRPr="001168BA" w:rsidRDefault="001168BA" w:rsidP="001168BA">
            <w:pPr>
              <w:rPr>
                <w:rFonts w:ascii="Cambria" w:hAnsi="Cambria" w:cs="Times New Roman"/>
                <w:sz w:val="16"/>
                <w:szCs w:val="16"/>
              </w:rPr>
            </w:pPr>
          </w:p>
        </w:tc>
        <w:tc>
          <w:tcPr>
            <w:tcW w:w="630" w:type="dxa"/>
          </w:tcPr>
          <w:p w14:paraId="4B72E4A2"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PSYC</w:t>
            </w:r>
          </w:p>
        </w:tc>
        <w:tc>
          <w:tcPr>
            <w:tcW w:w="900" w:type="dxa"/>
          </w:tcPr>
          <w:p w14:paraId="11B9E628"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1010/</w:t>
            </w:r>
            <w:r w:rsidRPr="001168BA">
              <w:rPr>
                <w:rFonts w:ascii="Cambria" w:hAnsi="Cambria" w:cs="Times New Roman"/>
                <w:b/>
                <w:sz w:val="16"/>
                <w:szCs w:val="16"/>
              </w:rPr>
              <w:t>OR</w:t>
            </w:r>
          </w:p>
        </w:tc>
        <w:tc>
          <w:tcPr>
            <w:tcW w:w="2970" w:type="dxa"/>
          </w:tcPr>
          <w:p w14:paraId="23BF5510"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General Psychology/</w:t>
            </w:r>
            <w:r w:rsidRPr="001168BA">
              <w:rPr>
                <w:rFonts w:ascii="Cambria" w:hAnsi="Cambria" w:cs="Times New Roman"/>
                <w:b/>
                <w:sz w:val="16"/>
                <w:szCs w:val="16"/>
              </w:rPr>
              <w:t>OR</w:t>
            </w:r>
          </w:p>
        </w:tc>
        <w:tc>
          <w:tcPr>
            <w:tcW w:w="720" w:type="dxa"/>
          </w:tcPr>
          <w:p w14:paraId="7E2F1A0E"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700783B8" w14:textId="77777777" w:rsidR="001168BA" w:rsidRPr="001168BA" w:rsidRDefault="001168BA" w:rsidP="001168BA">
            <w:pPr>
              <w:rPr>
                <w:rFonts w:ascii="Cambria" w:hAnsi="Cambria" w:cs="Times New Roman"/>
                <w:sz w:val="16"/>
                <w:szCs w:val="16"/>
              </w:rPr>
            </w:pPr>
          </w:p>
        </w:tc>
      </w:tr>
      <w:tr w:rsidR="001168BA" w:rsidRPr="001168BA" w14:paraId="46F6BA9E" w14:textId="77777777" w:rsidTr="00E4182C">
        <w:trPr>
          <w:trHeight w:val="180"/>
        </w:trPr>
        <w:tc>
          <w:tcPr>
            <w:tcW w:w="720" w:type="dxa"/>
          </w:tcPr>
          <w:p w14:paraId="3A0A84D6"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 xml:space="preserve">HIMT </w:t>
            </w:r>
          </w:p>
        </w:tc>
        <w:tc>
          <w:tcPr>
            <w:tcW w:w="900" w:type="dxa"/>
          </w:tcPr>
          <w:p w14:paraId="4096D34B"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1100</w:t>
            </w:r>
          </w:p>
        </w:tc>
        <w:tc>
          <w:tcPr>
            <w:tcW w:w="2880" w:type="dxa"/>
          </w:tcPr>
          <w:p w14:paraId="7534BE02"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HIMT Legal Aspects</w:t>
            </w:r>
          </w:p>
        </w:tc>
        <w:tc>
          <w:tcPr>
            <w:tcW w:w="720" w:type="dxa"/>
          </w:tcPr>
          <w:p w14:paraId="036A43CC"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 2-0</w:t>
            </w:r>
          </w:p>
        </w:tc>
        <w:tc>
          <w:tcPr>
            <w:tcW w:w="270" w:type="dxa"/>
          </w:tcPr>
          <w:p w14:paraId="1EB7A055" w14:textId="77777777" w:rsidR="001168BA" w:rsidRPr="001168BA" w:rsidRDefault="001168BA" w:rsidP="001168BA">
            <w:pPr>
              <w:rPr>
                <w:rFonts w:ascii="Cambria" w:hAnsi="Cambria" w:cs="Times New Roman"/>
                <w:sz w:val="16"/>
                <w:szCs w:val="16"/>
              </w:rPr>
            </w:pPr>
          </w:p>
        </w:tc>
        <w:tc>
          <w:tcPr>
            <w:tcW w:w="630" w:type="dxa"/>
          </w:tcPr>
          <w:p w14:paraId="058EB1B4"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SOCI</w:t>
            </w:r>
          </w:p>
        </w:tc>
        <w:tc>
          <w:tcPr>
            <w:tcW w:w="900" w:type="dxa"/>
          </w:tcPr>
          <w:p w14:paraId="4E43EB2E"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1010</w:t>
            </w:r>
          </w:p>
        </w:tc>
        <w:tc>
          <w:tcPr>
            <w:tcW w:w="2970" w:type="dxa"/>
          </w:tcPr>
          <w:p w14:paraId="1EA224AC"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Introduction to Sociology</w:t>
            </w:r>
          </w:p>
        </w:tc>
        <w:tc>
          <w:tcPr>
            <w:tcW w:w="720" w:type="dxa"/>
          </w:tcPr>
          <w:p w14:paraId="4D658F9C"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4C432532" w14:textId="77777777" w:rsidR="001168BA" w:rsidRPr="001168BA" w:rsidRDefault="001168BA" w:rsidP="001168BA">
            <w:pPr>
              <w:rPr>
                <w:rFonts w:ascii="Cambria" w:hAnsi="Cambria" w:cs="Times New Roman"/>
                <w:sz w:val="16"/>
                <w:szCs w:val="16"/>
              </w:rPr>
            </w:pPr>
          </w:p>
        </w:tc>
      </w:tr>
      <w:tr w:rsidR="001168BA" w:rsidRPr="001168BA" w14:paraId="4448884D" w14:textId="77777777" w:rsidTr="00E4182C">
        <w:trPr>
          <w:trHeight w:val="243"/>
        </w:trPr>
        <w:tc>
          <w:tcPr>
            <w:tcW w:w="720" w:type="dxa"/>
          </w:tcPr>
          <w:p w14:paraId="026215DF"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HIMT</w:t>
            </w:r>
          </w:p>
        </w:tc>
        <w:tc>
          <w:tcPr>
            <w:tcW w:w="900" w:type="dxa"/>
          </w:tcPr>
          <w:p w14:paraId="07EDB0A8"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1200</w:t>
            </w:r>
          </w:p>
        </w:tc>
        <w:tc>
          <w:tcPr>
            <w:tcW w:w="2880" w:type="dxa"/>
          </w:tcPr>
          <w:p w14:paraId="449EC9B1"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Health Record Management I</w:t>
            </w:r>
          </w:p>
        </w:tc>
        <w:tc>
          <w:tcPr>
            <w:tcW w:w="720" w:type="dxa"/>
          </w:tcPr>
          <w:p w14:paraId="1AAC5FAA"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61DEB52D" w14:textId="77777777" w:rsidR="001168BA" w:rsidRPr="001168BA" w:rsidRDefault="001168BA" w:rsidP="001168BA">
            <w:pPr>
              <w:rPr>
                <w:rFonts w:ascii="Cambria" w:hAnsi="Cambria" w:cs="Times New Roman"/>
                <w:sz w:val="16"/>
                <w:szCs w:val="16"/>
              </w:rPr>
            </w:pPr>
          </w:p>
        </w:tc>
        <w:tc>
          <w:tcPr>
            <w:tcW w:w="630" w:type="dxa"/>
          </w:tcPr>
          <w:p w14:paraId="37D976EF"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SPCH</w:t>
            </w:r>
          </w:p>
        </w:tc>
        <w:tc>
          <w:tcPr>
            <w:tcW w:w="900" w:type="dxa"/>
          </w:tcPr>
          <w:p w14:paraId="2CB484C5"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1510</w:t>
            </w:r>
            <w:r w:rsidRPr="001168BA">
              <w:rPr>
                <w:rFonts w:ascii="Cambria" w:hAnsi="Cambria" w:cs="Times New Roman"/>
                <w:b/>
                <w:sz w:val="16"/>
                <w:szCs w:val="16"/>
              </w:rPr>
              <w:t>/OR</w:t>
            </w:r>
          </w:p>
        </w:tc>
        <w:tc>
          <w:tcPr>
            <w:tcW w:w="2970" w:type="dxa"/>
          </w:tcPr>
          <w:p w14:paraId="24563A28"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Speech/</w:t>
            </w:r>
            <w:r w:rsidRPr="001168BA">
              <w:rPr>
                <w:rFonts w:ascii="Cambria" w:hAnsi="Cambria" w:cs="Times New Roman"/>
                <w:b/>
                <w:sz w:val="16"/>
                <w:szCs w:val="16"/>
              </w:rPr>
              <w:t>OR</w:t>
            </w:r>
          </w:p>
        </w:tc>
        <w:tc>
          <w:tcPr>
            <w:tcW w:w="720" w:type="dxa"/>
          </w:tcPr>
          <w:p w14:paraId="1B01DA0A"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31166C61" w14:textId="77777777" w:rsidR="001168BA" w:rsidRPr="001168BA" w:rsidRDefault="001168BA" w:rsidP="001168BA">
            <w:pPr>
              <w:rPr>
                <w:rFonts w:ascii="Cambria" w:hAnsi="Cambria" w:cs="Times New Roman"/>
                <w:sz w:val="16"/>
                <w:szCs w:val="16"/>
              </w:rPr>
            </w:pPr>
          </w:p>
        </w:tc>
      </w:tr>
      <w:tr w:rsidR="001168BA" w:rsidRPr="001168BA" w14:paraId="72EBC68D" w14:textId="77777777" w:rsidTr="00E4182C">
        <w:trPr>
          <w:trHeight w:val="180"/>
        </w:trPr>
        <w:tc>
          <w:tcPr>
            <w:tcW w:w="720" w:type="dxa"/>
          </w:tcPr>
          <w:p w14:paraId="2DA1BB41"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HLTH</w:t>
            </w:r>
          </w:p>
        </w:tc>
        <w:tc>
          <w:tcPr>
            <w:tcW w:w="900" w:type="dxa"/>
          </w:tcPr>
          <w:p w14:paraId="309978D1"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1800</w:t>
            </w:r>
          </w:p>
        </w:tc>
        <w:tc>
          <w:tcPr>
            <w:tcW w:w="2880" w:type="dxa"/>
          </w:tcPr>
          <w:p w14:paraId="0ABCB95A"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Medical Terminology</w:t>
            </w:r>
          </w:p>
        </w:tc>
        <w:tc>
          <w:tcPr>
            <w:tcW w:w="720" w:type="dxa"/>
          </w:tcPr>
          <w:p w14:paraId="051F79DB"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239276F7" w14:textId="77777777" w:rsidR="001168BA" w:rsidRPr="001168BA" w:rsidRDefault="001168BA" w:rsidP="001168BA">
            <w:pPr>
              <w:rPr>
                <w:rFonts w:ascii="Cambria" w:hAnsi="Cambria" w:cs="Times New Roman"/>
                <w:sz w:val="16"/>
                <w:szCs w:val="16"/>
              </w:rPr>
            </w:pPr>
          </w:p>
        </w:tc>
        <w:tc>
          <w:tcPr>
            <w:tcW w:w="630" w:type="dxa"/>
          </w:tcPr>
          <w:p w14:paraId="44EAA23E"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SPCH</w:t>
            </w:r>
          </w:p>
        </w:tc>
        <w:tc>
          <w:tcPr>
            <w:tcW w:w="900" w:type="dxa"/>
          </w:tcPr>
          <w:p w14:paraId="785F0D6C"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2060</w:t>
            </w:r>
          </w:p>
        </w:tc>
        <w:tc>
          <w:tcPr>
            <w:tcW w:w="2970" w:type="dxa"/>
          </w:tcPr>
          <w:p w14:paraId="7192CD76"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Interpersonal Communications</w:t>
            </w:r>
          </w:p>
        </w:tc>
        <w:tc>
          <w:tcPr>
            <w:tcW w:w="720" w:type="dxa"/>
          </w:tcPr>
          <w:p w14:paraId="27E110FE"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0055B41F" w14:textId="77777777" w:rsidR="001168BA" w:rsidRPr="001168BA" w:rsidRDefault="001168BA" w:rsidP="001168BA">
            <w:pPr>
              <w:rPr>
                <w:rFonts w:ascii="Cambria" w:hAnsi="Cambria" w:cs="Times New Roman"/>
                <w:sz w:val="16"/>
                <w:szCs w:val="16"/>
              </w:rPr>
            </w:pPr>
          </w:p>
        </w:tc>
      </w:tr>
      <w:tr w:rsidR="001168BA" w:rsidRPr="001168BA" w14:paraId="6FB38930" w14:textId="77777777" w:rsidTr="00E4182C">
        <w:trPr>
          <w:trHeight w:val="252"/>
        </w:trPr>
        <w:tc>
          <w:tcPr>
            <w:tcW w:w="720" w:type="dxa"/>
          </w:tcPr>
          <w:p w14:paraId="5A2CFF64" w14:textId="77777777" w:rsidR="001168BA" w:rsidRPr="001168BA" w:rsidRDefault="001168BA" w:rsidP="001168BA">
            <w:pPr>
              <w:rPr>
                <w:rFonts w:ascii="Cambria" w:hAnsi="Cambria" w:cs="Times New Roman"/>
                <w:sz w:val="16"/>
                <w:szCs w:val="16"/>
              </w:rPr>
            </w:pPr>
          </w:p>
        </w:tc>
        <w:tc>
          <w:tcPr>
            <w:tcW w:w="900" w:type="dxa"/>
          </w:tcPr>
          <w:p w14:paraId="0B4E8469" w14:textId="77777777" w:rsidR="001168BA" w:rsidRPr="001168BA" w:rsidRDefault="001168BA" w:rsidP="001168BA">
            <w:pPr>
              <w:rPr>
                <w:rFonts w:ascii="Cambria" w:hAnsi="Cambria" w:cs="Times New Roman"/>
                <w:sz w:val="16"/>
                <w:szCs w:val="16"/>
              </w:rPr>
            </w:pPr>
          </w:p>
        </w:tc>
        <w:tc>
          <w:tcPr>
            <w:tcW w:w="2880" w:type="dxa"/>
          </w:tcPr>
          <w:p w14:paraId="5E3A64E4" w14:textId="77777777" w:rsidR="001168BA" w:rsidRPr="001168BA" w:rsidRDefault="001168BA" w:rsidP="001168BA">
            <w:pPr>
              <w:rPr>
                <w:rFonts w:ascii="Cambria" w:hAnsi="Cambria" w:cs="Times New Roman"/>
                <w:sz w:val="16"/>
                <w:szCs w:val="16"/>
              </w:rPr>
            </w:pPr>
          </w:p>
        </w:tc>
        <w:tc>
          <w:tcPr>
            <w:tcW w:w="720" w:type="dxa"/>
          </w:tcPr>
          <w:p w14:paraId="013D7A3D" w14:textId="77777777" w:rsidR="001168BA" w:rsidRPr="001168BA" w:rsidRDefault="001168BA" w:rsidP="001168BA">
            <w:pPr>
              <w:rPr>
                <w:rFonts w:ascii="Cambria" w:hAnsi="Cambria" w:cs="Times New Roman"/>
                <w:sz w:val="16"/>
                <w:szCs w:val="16"/>
                <w:u w:val="single"/>
              </w:rPr>
            </w:pPr>
            <w:r w:rsidRPr="001168BA">
              <w:rPr>
                <w:rFonts w:ascii="Cambria" w:hAnsi="Cambria" w:cs="Times New Roman"/>
                <w:b/>
                <w:sz w:val="16"/>
                <w:szCs w:val="16"/>
              </w:rPr>
              <w:t>(15)</w:t>
            </w:r>
          </w:p>
        </w:tc>
        <w:tc>
          <w:tcPr>
            <w:tcW w:w="270" w:type="dxa"/>
          </w:tcPr>
          <w:p w14:paraId="2E872FDB" w14:textId="77777777" w:rsidR="001168BA" w:rsidRPr="001168BA" w:rsidRDefault="001168BA" w:rsidP="001168BA">
            <w:pPr>
              <w:rPr>
                <w:rFonts w:ascii="Cambria" w:hAnsi="Cambria" w:cs="Times New Roman"/>
                <w:sz w:val="16"/>
                <w:szCs w:val="16"/>
              </w:rPr>
            </w:pPr>
          </w:p>
        </w:tc>
        <w:tc>
          <w:tcPr>
            <w:tcW w:w="630" w:type="dxa"/>
          </w:tcPr>
          <w:p w14:paraId="1343B928" w14:textId="77777777" w:rsidR="001168BA" w:rsidRPr="001168BA" w:rsidRDefault="001168BA" w:rsidP="001168BA">
            <w:pPr>
              <w:rPr>
                <w:rFonts w:ascii="Cambria" w:hAnsi="Cambria" w:cs="Times New Roman"/>
                <w:sz w:val="16"/>
                <w:szCs w:val="16"/>
              </w:rPr>
            </w:pPr>
          </w:p>
        </w:tc>
        <w:tc>
          <w:tcPr>
            <w:tcW w:w="900" w:type="dxa"/>
          </w:tcPr>
          <w:p w14:paraId="2822F548" w14:textId="77777777" w:rsidR="001168BA" w:rsidRPr="001168BA" w:rsidRDefault="001168BA" w:rsidP="001168BA">
            <w:pPr>
              <w:rPr>
                <w:rFonts w:ascii="Cambria" w:hAnsi="Cambria" w:cs="Times New Roman"/>
                <w:sz w:val="16"/>
                <w:szCs w:val="16"/>
              </w:rPr>
            </w:pPr>
          </w:p>
        </w:tc>
        <w:tc>
          <w:tcPr>
            <w:tcW w:w="2970" w:type="dxa"/>
          </w:tcPr>
          <w:p w14:paraId="6028A0C3" w14:textId="77777777" w:rsidR="001168BA" w:rsidRPr="001168BA" w:rsidRDefault="001168BA" w:rsidP="001168BA">
            <w:pPr>
              <w:rPr>
                <w:rFonts w:ascii="Cambria" w:hAnsi="Cambria" w:cs="Times New Roman"/>
                <w:sz w:val="16"/>
                <w:szCs w:val="16"/>
              </w:rPr>
            </w:pPr>
          </w:p>
        </w:tc>
        <w:tc>
          <w:tcPr>
            <w:tcW w:w="720" w:type="dxa"/>
          </w:tcPr>
          <w:p w14:paraId="11AC339E" w14:textId="77777777" w:rsidR="001168BA" w:rsidRPr="001168BA" w:rsidRDefault="001168BA" w:rsidP="001168BA">
            <w:pPr>
              <w:rPr>
                <w:rFonts w:ascii="Cambria" w:hAnsi="Cambria" w:cs="Times New Roman"/>
                <w:sz w:val="16"/>
                <w:szCs w:val="16"/>
              </w:rPr>
            </w:pPr>
            <w:r w:rsidRPr="001168BA">
              <w:rPr>
                <w:rFonts w:ascii="Cambria" w:hAnsi="Cambria" w:cs="Times New Roman"/>
                <w:b/>
                <w:sz w:val="16"/>
                <w:szCs w:val="16"/>
              </w:rPr>
              <w:t>(12)</w:t>
            </w:r>
          </w:p>
        </w:tc>
        <w:tc>
          <w:tcPr>
            <w:tcW w:w="270" w:type="dxa"/>
          </w:tcPr>
          <w:p w14:paraId="1644FD3B" w14:textId="77777777" w:rsidR="001168BA" w:rsidRPr="001168BA" w:rsidRDefault="001168BA" w:rsidP="001168BA">
            <w:pPr>
              <w:rPr>
                <w:rFonts w:ascii="Cambria" w:hAnsi="Cambria" w:cs="Times New Roman"/>
                <w:sz w:val="16"/>
                <w:szCs w:val="16"/>
              </w:rPr>
            </w:pPr>
          </w:p>
        </w:tc>
      </w:tr>
      <w:tr w:rsidR="001168BA" w:rsidRPr="001168BA" w14:paraId="1834AD14" w14:textId="77777777" w:rsidTr="00E4182C">
        <w:trPr>
          <w:trHeight w:val="270"/>
        </w:trPr>
        <w:tc>
          <w:tcPr>
            <w:tcW w:w="720" w:type="dxa"/>
          </w:tcPr>
          <w:p w14:paraId="14C668BA" w14:textId="77777777" w:rsidR="001168BA" w:rsidRPr="001168BA" w:rsidRDefault="001168BA" w:rsidP="001168BA">
            <w:pPr>
              <w:rPr>
                <w:rFonts w:ascii="Cambria" w:hAnsi="Cambria" w:cs="Times New Roman"/>
                <w:sz w:val="16"/>
                <w:szCs w:val="16"/>
              </w:rPr>
            </w:pPr>
          </w:p>
        </w:tc>
        <w:tc>
          <w:tcPr>
            <w:tcW w:w="900" w:type="dxa"/>
          </w:tcPr>
          <w:p w14:paraId="1AAC74D3" w14:textId="77777777" w:rsidR="001168BA" w:rsidRPr="001168BA" w:rsidRDefault="001168BA" w:rsidP="001168BA">
            <w:pPr>
              <w:rPr>
                <w:rFonts w:ascii="Cambria" w:hAnsi="Cambria" w:cs="Times New Roman"/>
                <w:sz w:val="16"/>
                <w:szCs w:val="16"/>
              </w:rPr>
            </w:pPr>
          </w:p>
        </w:tc>
        <w:tc>
          <w:tcPr>
            <w:tcW w:w="2880" w:type="dxa"/>
          </w:tcPr>
          <w:p w14:paraId="650A808B" w14:textId="77777777" w:rsidR="001168BA" w:rsidRPr="001168BA" w:rsidRDefault="001168BA" w:rsidP="001168BA">
            <w:pPr>
              <w:jc w:val="center"/>
              <w:rPr>
                <w:rFonts w:ascii="Cambria" w:hAnsi="Cambria" w:cs="Times New Roman"/>
                <w:sz w:val="16"/>
                <w:szCs w:val="16"/>
              </w:rPr>
            </w:pPr>
            <w:r w:rsidRPr="001168BA">
              <w:rPr>
                <w:rFonts w:ascii="Cambria" w:hAnsi="Cambria" w:cs="Times New Roman"/>
                <w:b/>
                <w:sz w:val="16"/>
                <w:szCs w:val="16"/>
              </w:rPr>
              <w:t>SEMESTER II (Spring)</w:t>
            </w:r>
          </w:p>
        </w:tc>
        <w:tc>
          <w:tcPr>
            <w:tcW w:w="720" w:type="dxa"/>
          </w:tcPr>
          <w:p w14:paraId="5EF22FAF" w14:textId="77777777" w:rsidR="001168BA" w:rsidRPr="001168BA" w:rsidRDefault="001168BA" w:rsidP="001168BA">
            <w:pPr>
              <w:rPr>
                <w:rFonts w:ascii="Cambria" w:hAnsi="Cambria" w:cs="Times New Roman"/>
                <w:sz w:val="16"/>
                <w:szCs w:val="16"/>
              </w:rPr>
            </w:pPr>
          </w:p>
        </w:tc>
        <w:tc>
          <w:tcPr>
            <w:tcW w:w="270" w:type="dxa"/>
          </w:tcPr>
          <w:p w14:paraId="0C1C2897" w14:textId="77777777" w:rsidR="001168BA" w:rsidRPr="001168BA" w:rsidRDefault="001168BA" w:rsidP="001168BA">
            <w:pPr>
              <w:rPr>
                <w:rFonts w:ascii="Cambria" w:hAnsi="Cambria" w:cs="Times New Roman"/>
                <w:sz w:val="16"/>
                <w:szCs w:val="16"/>
              </w:rPr>
            </w:pPr>
          </w:p>
        </w:tc>
        <w:tc>
          <w:tcPr>
            <w:tcW w:w="630" w:type="dxa"/>
          </w:tcPr>
          <w:p w14:paraId="2F4DDE6E" w14:textId="77777777" w:rsidR="001168BA" w:rsidRPr="001168BA" w:rsidRDefault="001168BA" w:rsidP="001168BA">
            <w:pPr>
              <w:rPr>
                <w:rFonts w:ascii="Cambria" w:hAnsi="Cambria" w:cs="Times New Roman"/>
                <w:sz w:val="16"/>
                <w:szCs w:val="16"/>
              </w:rPr>
            </w:pPr>
          </w:p>
        </w:tc>
        <w:tc>
          <w:tcPr>
            <w:tcW w:w="900" w:type="dxa"/>
          </w:tcPr>
          <w:p w14:paraId="595AF6EE" w14:textId="77777777" w:rsidR="001168BA" w:rsidRPr="001168BA" w:rsidRDefault="001168BA" w:rsidP="001168BA">
            <w:pPr>
              <w:rPr>
                <w:rFonts w:ascii="Cambria" w:hAnsi="Cambria" w:cs="Times New Roman"/>
                <w:sz w:val="16"/>
                <w:szCs w:val="16"/>
              </w:rPr>
            </w:pPr>
          </w:p>
        </w:tc>
        <w:tc>
          <w:tcPr>
            <w:tcW w:w="2970" w:type="dxa"/>
          </w:tcPr>
          <w:p w14:paraId="11BFE18E" w14:textId="77777777" w:rsidR="001168BA" w:rsidRPr="001168BA" w:rsidRDefault="001168BA" w:rsidP="001168BA">
            <w:pPr>
              <w:rPr>
                <w:rFonts w:ascii="Cambria" w:hAnsi="Cambria" w:cs="Times New Roman"/>
                <w:sz w:val="16"/>
                <w:szCs w:val="16"/>
              </w:rPr>
            </w:pPr>
            <w:r w:rsidRPr="001168BA">
              <w:rPr>
                <w:rFonts w:ascii="Cambria" w:hAnsi="Cambria" w:cs="Times New Roman"/>
                <w:b/>
                <w:sz w:val="16"/>
                <w:szCs w:val="16"/>
              </w:rPr>
              <w:t xml:space="preserve">   SEMESTER V (Spring)</w:t>
            </w:r>
          </w:p>
        </w:tc>
        <w:tc>
          <w:tcPr>
            <w:tcW w:w="720" w:type="dxa"/>
          </w:tcPr>
          <w:p w14:paraId="093CB6F1" w14:textId="77777777" w:rsidR="001168BA" w:rsidRPr="001168BA" w:rsidRDefault="001168BA" w:rsidP="001168BA">
            <w:pPr>
              <w:rPr>
                <w:rFonts w:ascii="Cambria" w:hAnsi="Cambria" w:cs="Times New Roman"/>
                <w:sz w:val="16"/>
                <w:szCs w:val="16"/>
              </w:rPr>
            </w:pPr>
          </w:p>
        </w:tc>
        <w:tc>
          <w:tcPr>
            <w:tcW w:w="270" w:type="dxa"/>
          </w:tcPr>
          <w:p w14:paraId="7942F16C" w14:textId="77777777" w:rsidR="001168BA" w:rsidRPr="001168BA" w:rsidRDefault="001168BA" w:rsidP="001168BA">
            <w:pPr>
              <w:rPr>
                <w:rFonts w:ascii="Cambria" w:hAnsi="Cambria" w:cs="Times New Roman"/>
                <w:sz w:val="16"/>
                <w:szCs w:val="16"/>
              </w:rPr>
            </w:pPr>
          </w:p>
        </w:tc>
      </w:tr>
      <w:tr w:rsidR="001168BA" w:rsidRPr="001168BA" w14:paraId="3428B383" w14:textId="77777777" w:rsidTr="00E4182C">
        <w:trPr>
          <w:trHeight w:val="198"/>
        </w:trPr>
        <w:tc>
          <w:tcPr>
            <w:tcW w:w="720" w:type="dxa"/>
          </w:tcPr>
          <w:p w14:paraId="37E0A106"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BUSM</w:t>
            </w:r>
          </w:p>
        </w:tc>
        <w:tc>
          <w:tcPr>
            <w:tcW w:w="900" w:type="dxa"/>
          </w:tcPr>
          <w:p w14:paraId="3F8E24F8"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1600</w:t>
            </w:r>
          </w:p>
        </w:tc>
        <w:tc>
          <w:tcPr>
            <w:tcW w:w="2880" w:type="dxa"/>
          </w:tcPr>
          <w:p w14:paraId="4B2D0400"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PC Applications</w:t>
            </w:r>
          </w:p>
        </w:tc>
        <w:tc>
          <w:tcPr>
            <w:tcW w:w="720" w:type="dxa"/>
          </w:tcPr>
          <w:p w14:paraId="18FF5FE6"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2-2</w:t>
            </w:r>
          </w:p>
        </w:tc>
        <w:tc>
          <w:tcPr>
            <w:tcW w:w="270" w:type="dxa"/>
          </w:tcPr>
          <w:p w14:paraId="180EC39D" w14:textId="77777777" w:rsidR="001168BA" w:rsidRPr="001168BA" w:rsidRDefault="001168BA" w:rsidP="001168BA">
            <w:pPr>
              <w:rPr>
                <w:rFonts w:ascii="Cambria" w:hAnsi="Cambria" w:cs="Times New Roman"/>
                <w:sz w:val="16"/>
                <w:szCs w:val="16"/>
              </w:rPr>
            </w:pPr>
          </w:p>
        </w:tc>
        <w:tc>
          <w:tcPr>
            <w:tcW w:w="630" w:type="dxa"/>
          </w:tcPr>
          <w:p w14:paraId="09731556"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BUSM</w:t>
            </w:r>
          </w:p>
        </w:tc>
        <w:tc>
          <w:tcPr>
            <w:tcW w:w="900" w:type="dxa"/>
          </w:tcPr>
          <w:p w14:paraId="1F0639AB"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1550</w:t>
            </w:r>
          </w:p>
        </w:tc>
        <w:tc>
          <w:tcPr>
            <w:tcW w:w="2970" w:type="dxa"/>
          </w:tcPr>
          <w:p w14:paraId="4CDF1C27"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Business Management</w:t>
            </w:r>
          </w:p>
        </w:tc>
        <w:tc>
          <w:tcPr>
            <w:tcW w:w="720" w:type="dxa"/>
          </w:tcPr>
          <w:p w14:paraId="2647E580"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2F3C3778" w14:textId="77777777" w:rsidR="001168BA" w:rsidRPr="001168BA" w:rsidRDefault="001168BA" w:rsidP="001168BA">
            <w:pPr>
              <w:rPr>
                <w:rFonts w:ascii="Cambria" w:hAnsi="Cambria" w:cs="Times New Roman"/>
                <w:sz w:val="16"/>
                <w:szCs w:val="16"/>
              </w:rPr>
            </w:pPr>
          </w:p>
        </w:tc>
      </w:tr>
      <w:tr w:rsidR="001168BA" w:rsidRPr="001168BA" w14:paraId="24EB23EE" w14:textId="77777777" w:rsidTr="00E4182C">
        <w:trPr>
          <w:trHeight w:val="295"/>
        </w:trPr>
        <w:tc>
          <w:tcPr>
            <w:tcW w:w="720" w:type="dxa"/>
          </w:tcPr>
          <w:p w14:paraId="187B75EB" w14:textId="77777777" w:rsidR="001168BA" w:rsidRPr="001168BA" w:rsidRDefault="001168BA" w:rsidP="001168BA">
            <w:pPr>
              <w:rPr>
                <w:rFonts w:ascii="Cambria" w:hAnsi="Cambria" w:cs="Times New Roman"/>
                <w:vanish/>
                <w:sz w:val="16"/>
                <w:szCs w:val="16"/>
              </w:rPr>
            </w:pPr>
            <w:r w:rsidRPr="001168BA">
              <w:rPr>
                <w:rFonts w:ascii="Cambria" w:hAnsi="Cambria" w:cs="Times New Roman"/>
                <w:sz w:val="16"/>
                <w:szCs w:val="16"/>
              </w:rPr>
              <w:t>HIMT</w:t>
            </w:r>
          </w:p>
        </w:tc>
        <w:tc>
          <w:tcPr>
            <w:tcW w:w="900" w:type="dxa"/>
          </w:tcPr>
          <w:p w14:paraId="53677D3B"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1301</w:t>
            </w:r>
          </w:p>
        </w:tc>
        <w:tc>
          <w:tcPr>
            <w:tcW w:w="2880" w:type="dxa"/>
          </w:tcPr>
          <w:p w14:paraId="443C1780"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Clinical Classifications/ ICD-10-CM/PCS</w:t>
            </w:r>
          </w:p>
        </w:tc>
        <w:tc>
          <w:tcPr>
            <w:tcW w:w="720" w:type="dxa"/>
          </w:tcPr>
          <w:p w14:paraId="505E65E3"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2-2</w:t>
            </w:r>
          </w:p>
        </w:tc>
        <w:tc>
          <w:tcPr>
            <w:tcW w:w="270" w:type="dxa"/>
          </w:tcPr>
          <w:p w14:paraId="50778DE1" w14:textId="77777777" w:rsidR="001168BA" w:rsidRPr="001168BA" w:rsidRDefault="001168BA" w:rsidP="001168BA">
            <w:pPr>
              <w:rPr>
                <w:rFonts w:ascii="Cambria" w:hAnsi="Cambria" w:cs="Times New Roman"/>
                <w:sz w:val="16"/>
                <w:szCs w:val="16"/>
              </w:rPr>
            </w:pPr>
          </w:p>
        </w:tc>
        <w:tc>
          <w:tcPr>
            <w:tcW w:w="630" w:type="dxa"/>
          </w:tcPr>
          <w:p w14:paraId="158AD778"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HIMT</w:t>
            </w:r>
          </w:p>
        </w:tc>
        <w:tc>
          <w:tcPr>
            <w:tcW w:w="900" w:type="dxa"/>
          </w:tcPr>
          <w:p w14:paraId="0A78CB32"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2301</w:t>
            </w:r>
          </w:p>
        </w:tc>
        <w:tc>
          <w:tcPr>
            <w:tcW w:w="2970" w:type="dxa"/>
          </w:tcPr>
          <w:p w14:paraId="57180445"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HIMT Statistics Analysis</w:t>
            </w:r>
          </w:p>
        </w:tc>
        <w:tc>
          <w:tcPr>
            <w:tcW w:w="720" w:type="dxa"/>
          </w:tcPr>
          <w:p w14:paraId="4F68B35E"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 2-0</w:t>
            </w:r>
          </w:p>
        </w:tc>
        <w:tc>
          <w:tcPr>
            <w:tcW w:w="270" w:type="dxa"/>
          </w:tcPr>
          <w:p w14:paraId="7EB5F0FD" w14:textId="77777777" w:rsidR="001168BA" w:rsidRPr="001168BA" w:rsidRDefault="001168BA" w:rsidP="001168BA">
            <w:pPr>
              <w:rPr>
                <w:rFonts w:ascii="Cambria" w:hAnsi="Cambria" w:cs="Times New Roman"/>
                <w:sz w:val="16"/>
                <w:szCs w:val="16"/>
              </w:rPr>
            </w:pPr>
          </w:p>
        </w:tc>
      </w:tr>
      <w:tr w:rsidR="001168BA" w:rsidRPr="001168BA" w14:paraId="516FCAB6" w14:textId="77777777" w:rsidTr="00E4182C">
        <w:trPr>
          <w:trHeight w:val="162"/>
        </w:trPr>
        <w:tc>
          <w:tcPr>
            <w:tcW w:w="720" w:type="dxa"/>
          </w:tcPr>
          <w:p w14:paraId="6BCE2B6A"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HIMT</w:t>
            </w:r>
          </w:p>
        </w:tc>
        <w:tc>
          <w:tcPr>
            <w:tcW w:w="900" w:type="dxa"/>
          </w:tcPr>
          <w:p w14:paraId="5F64660F"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1302</w:t>
            </w:r>
          </w:p>
        </w:tc>
        <w:tc>
          <w:tcPr>
            <w:tcW w:w="2880" w:type="dxa"/>
          </w:tcPr>
          <w:p w14:paraId="29AC44A9"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Current Procedural Terminology</w:t>
            </w:r>
          </w:p>
        </w:tc>
        <w:tc>
          <w:tcPr>
            <w:tcW w:w="720" w:type="dxa"/>
          </w:tcPr>
          <w:p w14:paraId="50D2E0DC"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45092D1E" w14:textId="77777777" w:rsidR="001168BA" w:rsidRPr="001168BA" w:rsidRDefault="001168BA" w:rsidP="001168BA">
            <w:pPr>
              <w:rPr>
                <w:rFonts w:ascii="Cambria" w:hAnsi="Cambria" w:cs="Times New Roman"/>
                <w:sz w:val="16"/>
                <w:szCs w:val="16"/>
              </w:rPr>
            </w:pPr>
          </w:p>
        </w:tc>
        <w:tc>
          <w:tcPr>
            <w:tcW w:w="630" w:type="dxa"/>
          </w:tcPr>
          <w:p w14:paraId="0C149F89"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HIMT</w:t>
            </w:r>
          </w:p>
        </w:tc>
        <w:tc>
          <w:tcPr>
            <w:tcW w:w="900" w:type="dxa"/>
          </w:tcPr>
          <w:p w14:paraId="0E38F0C3"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2400</w:t>
            </w:r>
          </w:p>
        </w:tc>
        <w:tc>
          <w:tcPr>
            <w:tcW w:w="2970" w:type="dxa"/>
          </w:tcPr>
          <w:p w14:paraId="39791FD7"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HIMT Quality Management</w:t>
            </w:r>
          </w:p>
        </w:tc>
        <w:tc>
          <w:tcPr>
            <w:tcW w:w="720" w:type="dxa"/>
          </w:tcPr>
          <w:p w14:paraId="76C73B04"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 2-0</w:t>
            </w:r>
          </w:p>
        </w:tc>
        <w:tc>
          <w:tcPr>
            <w:tcW w:w="270" w:type="dxa"/>
          </w:tcPr>
          <w:p w14:paraId="54300655" w14:textId="77777777" w:rsidR="001168BA" w:rsidRPr="001168BA" w:rsidRDefault="001168BA" w:rsidP="001168BA">
            <w:pPr>
              <w:rPr>
                <w:rFonts w:ascii="Cambria" w:hAnsi="Cambria" w:cs="Times New Roman"/>
                <w:sz w:val="16"/>
                <w:szCs w:val="16"/>
              </w:rPr>
            </w:pPr>
          </w:p>
        </w:tc>
      </w:tr>
      <w:tr w:rsidR="001168BA" w:rsidRPr="001168BA" w14:paraId="311DD367" w14:textId="77777777" w:rsidTr="00E4182C">
        <w:trPr>
          <w:trHeight w:val="340"/>
        </w:trPr>
        <w:tc>
          <w:tcPr>
            <w:tcW w:w="720" w:type="dxa"/>
          </w:tcPr>
          <w:p w14:paraId="48C08E2B"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MATH</w:t>
            </w:r>
          </w:p>
        </w:tc>
        <w:tc>
          <w:tcPr>
            <w:tcW w:w="900" w:type="dxa"/>
          </w:tcPr>
          <w:p w14:paraId="1E1AF099"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2110</w:t>
            </w:r>
          </w:p>
        </w:tc>
        <w:tc>
          <w:tcPr>
            <w:tcW w:w="2880" w:type="dxa"/>
          </w:tcPr>
          <w:p w14:paraId="0A8CE36B"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Statistics</w:t>
            </w:r>
          </w:p>
        </w:tc>
        <w:tc>
          <w:tcPr>
            <w:tcW w:w="720" w:type="dxa"/>
          </w:tcPr>
          <w:p w14:paraId="59FD3E6F"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(4) 4-0</w:t>
            </w:r>
          </w:p>
        </w:tc>
        <w:tc>
          <w:tcPr>
            <w:tcW w:w="270" w:type="dxa"/>
          </w:tcPr>
          <w:p w14:paraId="63511BDD" w14:textId="77777777" w:rsidR="001168BA" w:rsidRPr="001168BA" w:rsidRDefault="001168BA" w:rsidP="001168BA">
            <w:pPr>
              <w:rPr>
                <w:rFonts w:ascii="Cambria" w:hAnsi="Cambria" w:cs="Times New Roman"/>
                <w:sz w:val="16"/>
                <w:szCs w:val="16"/>
              </w:rPr>
            </w:pPr>
          </w:p>
        </w:tc>
        <w:tc>
          <w:tcPr>
            <w:tcW w:w="630" w:type="dxa"/>
          </w:tcPr>
          <w:p w14:paraId="39A6CA92"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HIMT</w:t>
            </w:r>
          </w:p>
        </w:tc>
        <w:tc>
          <w:tcPr>
            <w:tcW w:w="900" w:type="dxa"/>
          </w:tcPr>
          <w:p w14:paraId="4EB62259"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2500</w:t>
            </w:r>
          </w:p>
        </w:tc>
        <w:tc>
          <w:tcPr>
            <w:tcW w:w="2970" w:type="dxa"/>
          </w:tcPr>
          <w:p w14:paraId="3C508BF8"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Health Information Management &amp; Data Governance</w:t>
            </w:r>
          </w:p>
        </w:tc>
        <w:tc>
          <w:tcPr>
            <w:tcW w:w="720" w:type="dxa"/>
          </w:tcPr>
          <w:p w14:paraId="7916888D"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708172CB" w14:textId="77777777" w:rsidR="001168BA" w:rsidRPr="001168BA" w:rsidRDefault="001168BA" w:rsidP="001168BA">
            <w:pPr>
              <w:rPr>
                <w:rFonts w:ascii="Cambria" w:hAnsi="Cambria" w:cs="Times New Roman"/>
                <w:sz w:val="16"/>
                <w:szCs w:val="16"/>
              </w:rPr>
            </w:pPr>
          </w:p>
        </w:tc>
      </w:tr>
      <w:tr w:rsidR="001168BA" w:rsidRPr="001168BA" w14:paraId="4A9B5EEF" w14:textId="77777777" w:rsidTr="00E4182C">
        <w:trPr>
          <w:trHeight w:val="135"/>
        </w:trPr>
        <w:tc>
          <w:tcPr>
            <w:tcW w:w="720" w:type="dxa"/>
          </w:tcPr>
          <w:p w14:paraId="6043E16B" w14:textId="77777777" w:rsidR="001168BA" w:rsidRPr="001168BA" w:rsidRDefault="001168BA" w:rsidP="001168BA">
            <w:pPr>
              <w:rPr>
                <w:rFonts w:ascii="Cambria" w:hAnsi="Cambria" w:cs="Times New Roman"/>
                <w:sz w:val="16"/>
                <w:szCs w:val="16"/>
              </w:rPr>
            </w:pPr>
          </w:p>
        </w:tc>
        <w:tc>
          <w:tcPr>
            <w:tcW w:w="900" w:type="dxa"/>
          </w:tcPr>
          <w:p w14:paraId="272BBF42" w14:textId="77777777" w:rsidR="001168BA" w:rsidRPr="001168BA" w:rsidRDefault="001168BA" w:rsidP="001168BA">
            <w:pPr>
              <w:rPr>
                <w:rFonts w:ascii="Cambria" w:hAnsi="Cambria" w:cs="Times New Roman"/>
                <w:sz w:val="16"/>
                <w:szCs w:val="16"/>
              </w:rPr>
            </w:pPr>
          </w:p>
        </w:tc>
        <w:tc>
          <w:tcPr>
            <w:tcW w:w="2880" w:type="dxa"/>
          </w:tcPr>
          <w:p w14:paraId="54550458" w14:textId="77777777" w:rsidR="001168BA" w:rsidRPr="001168BA" w:rsidRDefault="001168BA" w:rsidP="001168BA">
            <w:pPr>
              <w:rPr>
                <w:rFonts w:ascii="Cambria" w:hAnsi="Cambria" w:cs="Times New Roman"/>
                <w:sz w:val="16"/>
                <w:szCs w:val="16"/>
              </w:rPr>
            </w:pPr>
          </w:p>
        </w:tc>
        <w:tc>
          <w:tcPr>
            <w:tcW w:w="720" w:type="dxa"/>
          </w:tcPr>
          <w:p w14:paraId="5C9474BD" w14:textId="77777777" w:rsidR="001168BA" w:rsidRPr="001168BA" w:rsidRDefault="001168BA" w:rsidP="001168BA">
            <w:pPr>
              <w:rPr>
                <w:rFonts w:ascii="Cambria" w:hAnsi="Cambria" w:cs="Times New Roman"/>
                <w:sz w:val="16"/>
                <w:szCs w:val="16"/>
              </w:rPr>
            </w:pPr>
            <w:r w:rsidRPr="001168BA">
              <w:rPr>
                <w:rFonts w:ascii="Cambria" w:hAnsi="Cambria" w:cs="Times New Roman"/>
                <w:b/>
                <w:sz w:val="16"/>
                <w:szCs w:val="16"/>
              </w:rPr>
              <w:t>(13)</w:t>
            </w:r>
          </w:p>
        </w:tc>
        <w:tc>
          <w:tcPr>
            <w:tcW w:w="270" w:type="dxa"/>
          </w:tcPr>
          <w:p w14:paraId="464F6F85" w14:textId="77777777" w:rsidR="001168BA" w:rsidRPr="001168BA" w:rsidRDefault="001168BA" w:rsidP="001168BA">
            <w:pPr>
              <w:rPr>
                <w:rFonts w:ascii="Cambria" w:hAnsi="Cambria" w:cs="Times New Roman"/>
                <w:sz w:val="16"/>
                <w:szCs w:val="16"/>
              </w:rPr>
            </w:pPr>
          </w:p>
        </w:tc>
        <w:tc>
          <w:tcPr>
            <w:tcW w:w="630" w:type="dxa"/>
          </w:tcPr>
          <w:p w14:paraId="70761AA1"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HIMT</w:t>
            </w:r>
          </w:p>
        </w:tc>
        <w:tc>
          <w:tcPr>
            <w:tcW w:w="900" w:type="dxa"/>
          </w:tcPr>
          <w:p w14:paraId="7DE8801B"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2900</w:t>
            </w:r>
          </w:p>
        </w:tc>
        <w:tc>
          <w:tcPr>
            <w:tcW w:w="2970" w:type="dxa"/>
          </w:tcPr>
          <w:p w14:paraId="5B87821E"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 xml:space="preserve">HIMT Professional Practice </w:t>
            </w:r>
          </w:p>
        </w:tc>
        <w:tc>
          <w:tcPr>
            <w:tcW w:w="720" w:type="dxa"/>
          </w:tcPr>
          <w:p w14:paraId="7897B1E8"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 1-3</w:t>
            </w:r>
          </w:p>
        </w:tc>
        <w:tc>
          <w:tcPr>
            <w:tcW w:w="270" w:type="dxa"/>
          </w:tcPr>
          <w:p w14:paraId="6E90F888" w14:textId="77777777" w:rsidR="001168BA" w:rsidRPr="001168BA" w:rsidRDefault="001168BA" w:rsidP="001168BA">
            <w:pPr>
              <w:rPr>
                <w:rFonts w:ascii="Cambria" w:hAnsi="Cambria" w:cs="Times New Roman"/>
                <w:sz w:val="16"/>
                <w:szCs w:val="16"/>
              </w:rPr>
            </w:pPr>
          </w:p>
        </w:tc>
      </w:tr>
      <w:tr w:rsidR="001168BA" w:rsidRPr="001168BA" w14:paraId="53ED7EF5" w14:textId="77777777" w:rsidTr="00E4182C">
        <w:trPr>
          <w:trHeight w:val="164"/>
        </w:trPr>
        <w:tc>
          <w:tcPr>
            <w:tcW w:w="720" w:type="dxa"/>
          </w:tcPr>
          <w:p w14:paraId="4595D575" w14:textId="77777777" w:rsidR="001168BA" w:rsidRPr="001168BA" w:rsidRDefault="001168BA" w:rsidP="001168BA">
            <w:pPr>
              <w:rPr>
                <w:rFonts w:ascii="Cambria" w:hAnsi="Cambria" w:cs="Times New Roman"/>
                <w:sz w:val="16"/>
                <w:szCs w:val="16"/>
              </w:rPr>
            </w:pPr>
          </w:p>
        </w:tc>
        <w:tc>
          <w:tcPr>
            <w:tcW w:w="900" w:type="dxa"/>
          </w:tcPr>
          <w:p w14:paraId="202AD328" w14:textId="77777777" w:rsidR="001168BA" w:rsidRPr="001168BA" w:rsidRDefault="001168BA" w:rsidP="001168BA">
            <w:pPr>
              <w:rPr>
                <w:rFonts w:ascii="Cambria" w:hAnsi="Cambria" w:cs="Times New Roman"/>
                <w:sz w:val="16"/>
                <w:szCs w:val="16"/>
              </w:rPr>
            </w:pPr>
          </w:p>
        </w:tc>
        <w:tc>
          <w:tcPr>
            <w:tcW w:w="2880" w:type="dxa"/>
          </w:tcPr>
          <w:p w14:paraId="25F35D5B" w14:textId="77777777" w:rsidR="001168BA" w:rsidRPr="001168BA" w:rsidRDefault="001168BA" w:rsidP="001168BA">
            <w:pPr>
              <w:rPr>
                <w:rFonts w:ascii="Cambria" w:hAnsi="Cambria" w:cs="Times New Roman"/>
                <w:sz w:val="16"/>
                <w:szCs w:val="16"/>
              </w:rPr>
            </w:pPr>
          </w:p>
        </w:tc>
        <w:tc>
          <w:tcPr>
            <w:tcW w:w="720" w:type="dxa"/>
          </w:tcPr>
          <w:p w14:paraId="04512BE7" w14:textId="77777777" w:rsidR="001168BA" w:rsidRPr="001168BA" w:rsidRDefault="001168BA" w:rsidP="001168BA">
            <w:pPr>
              <w:rPr>
                <w:rFonts w:ascii="Cambria" w:hAnsi="Cambria" w:cs="Times New Roman"/>
                <w:sz w:val="16"/>
                <w:szCs w:val="16"/>
              </w:rPr>
            </w:pPr>
          </w:p>
        </w:tc>
        <w:tc>
          <w:tcPr>
            <w:tcW w:w="270" w:type="dxa"/>
          </w:tcPr>
          <w:p w14:paraId="390DE71A" w14:textId="77777777" w:rsidR="001168BA" w:rsidRPr="001168BA" w:rsidRDefault="001168BA" w:rsidP="001168BA">
            <w:pPr>
              <w:rPr>
                <w:rFonts w:ascii="Cambria" w:hAnsi="Cambria" w:cs="Times New Roman"/>
                <w:sz w:val="16"/>
                <w:szCs w:val="16"/>
              </w:rPr>
            </w:pPr>
          </w:p>
        </w:tc>
        <w:tc>
          <w:tcPr>
            <w:tcW w:w="630" w:type="dxa"/>
          </w:tcPr>
          <w:p w14:paraId="6567B466" w14:textId="77777777" w:rsidR="001168BA" w:rsidRPr="001168BA" w:rsidRDefault="001168BA" w:rsidP="001168BA">
            <w:pPr>
              <w:rPr>
                <w:rFonts w:ascii="Cambria" w:hAnsi="Cambria" w:cs="Times New Roman"/>
                <w:sz w:val="16"/>
                <w:szCs w:val="16"/>
              </w:rPr>
            </w:pPr>
          </w:p>
        </w:tc>
        <w:tc>
          <w:tcPr>
            <w:tcW w:w="900" w:type="dxa"/>
          </w:tcPr>
          <w:p w14:paraId="568092BB" w14:textId="77777777" w:rsidR="001168BA" w:rsidRPr="001168BA" w:rsidRDefault="001168BA" w:rsidP="001168BA">
            <w:pPr>
              <w:rPr>
                <w:rFonts w:ascii="Cambria" w:hAnsi="Cambria" w:cs="Times New Roman"/>
                <w:sz w:val="16"/>
                <w:szCs w:val="16"/>
              </w:rPr>
            </w:pPr>
          </w:p>
        </w:tc>
        <w:tc>
          <w:tcPr>
            <w:tcW w:w="2970" w:type="dxa"/>
          </w:tcPr>
          <w:p w14:paraId="1D89FC6F" w14:textId="77777777" w:rsidR="001168BA" w:rsidRPr="001168BA" w:rsidRDefault="001168BA" w:rsidP="001168BA">
            <w:pPr>
              <w:rPr>
                <w:rFonts w:ascii="Cambria" w:hAnsi="Cambria" w:cs="Times New Roman"/>
                <w:sz w:val="16"/>
                <w:szCs w:val="16"/>
              </w:rPr>
            </w:pPr>
          </w:p>
        </w:tc>
        <w:tc>
          <w:tcPr>
            <w:tcW w:w="720" w:type="dxa"/>
          </w:tcPr>
          <w:p w14:paraId="51A5E266" w14:textId="77777777" w:rsidR="001168BA" w:rsidRPr="001168BA" w:rsidRDefault="001168BA" w:rsidP="001168BA">
            <w:pPr>
              <w:rPr>
                <w:rFonts w:ascii="Cambria" w:hAnsi="Cambria" w:cs="Times New Roman"/>
                <w:b/>
                <w:sz w:val="16"/>
                <w:szCs w:val="16"/>
              </w:rPr>
            </w:pPr>
            <w:r w:rsidRPr="001168BA">
              <w:rPr>
                <w:rFonts w:ascii="Cambria" w:hAnsi="Cambria" w:cs="Times New Roman"/>
                <w:b/>
                <w:sz w:val="16"/>
                <w:szCs w:val="16"/>
              </w:rPr>
              <w:t>(12)</w:t>
            </w:r>
          </w:p>
        </w:tc>
        <w:tc>
          <w:tcPr>
            <w:tcW w:w="270" w:type="dxa"/>
          </w:tcPr>
          <w:p w14:paraId="63EB461C" w14:textId="77777777" w:rsidR="001168BA" w:rsidRPr="001168BA" w:rsidRDefault="001168BA" w:rsidP="001168BA">
            <w:pPr>
              <w:rPr>
                <w:rFonts w:ascii="Cambria" w:hAnsi="Cambria" w:cs="Times New Roman"/>
                <w:sz w:val="16"/>
                <w:szCs w:val="16"/>
              </w:rPr>
            </w:pPr>
          </w:p>
        </w:tc>
      </w:tr>
      <w:tr w:rsidR="001168BA" w:rsidRPr="001168BA" w14:paraId="0F48A30B" w14:textId="77777777" w:rsidTr="00E4182C">
        <w:trPr>
          <w:trHeight w:val="270"/>
        </w:trPr>
        <w:tc>
          <w:tcPr>
            <w:tcW w:w="5490" w:type="dxa"/>
            <w:gridSpan w:val="5"/>
          </w:tcPr>
          <w:p w14:paraId="592C4E3A" w14:textId="77777777" w:rsidR="001168BA" w:rsidRPr="001168BA" w:rsidRDefault="001168BA" w:rsidP="001168BA">
            <w:pPr>
              <w:rPr>
                <w:rFonts w:ascii="Cambria" w:hAnsi="Cambria" w:cs="Times New Roman"/>
                <w:b/>
                <w:sz w:val="16"/>
                <w:szCs w:val="16"/>
              </w:rPr>
            </w:pPr>
            <w:r w:rsidRPr="001168BA">
              <w:rPr>
                <w:rFonts w:ascii="Cambria" w:hAnsi="Cambria" w:cs="Times New Roman"/>
                <w:b/>
                <w:sz w:val="16"/>
                <w:szCs w:val="16"/>
              </w:rPr>
              <w:t xml:space="preserve">                                       SEMESTER III (Summer)</w:t>
            </w:r>
          </w:p>
        </w:tc>
        <w:tc>
          <w:tcPr>
            <w:tcW w:w="5490" w:type="dxa"/>
            <w:gridSpan w:val="5"/>
          </w:tcPr>
          <w:p w14:paraId="13C1DD04" w14:textId="77777777" w:rsidR="001168BA" w:rsidRPr="001168BA" w:rsidRDefault="001168BA" w:rsidP="001168BA">
            <w:pPr>
              <w:jc w:val="center"/>
              <w:rPr>
                <w:rFonts w:ascii="Cambria" w:hAnsi="Cambria" w:cs="Times New Roman"/>
                <w:b/>
                <w:sz w:val="16"/>
                <w:szCs w:val="16"/>
              </w:rPr>
            </w:pPr>
          </w:p>
        </w:tc>
      </w:tr>
      <w:tr w:rsidR="001168BA" w:rsidRPr="001168BA" w14:paraId="1DAC9F46" w14:textId="77777777" w:rsidTr="00E4182C">
        <w:trPr>
          <w:trHeight w:val="207"/>
        </w:trPr>
        <w:tc>
          <w:tcPr>
            <w:tcW w:w="720" w:type="dxa"/>
          </w:tcPr>
          <w:p w14:paraId="70A3A680"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ENGL</w:t>
            </w:r>
          </w:p>
        </w:tc>
        <w:tc>
          <w:tcPr>
            <w:tcW w:w="900" w:type="dxa"/>
          </w:tcPr>
          <w:p w14:paraId="51375D9B"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1510</w:t>
            </w:r>
          </w:p>
        </w:tc>
        <w:tc>
          <w:tcPr>
            <w:tcW w:w="2880" w:type="dxa"/>
          </w:tcPr>
          <w:p w14:paraId="540EECBB"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English Comp I</w:t>
            </w:r>
          </w:p>
        </w:tc>
        <w:tc>
          <w:tcPr>
            <w:tcW w:w="720" w:type="dxa"/>
          </w:tcPr>
          <w:p w14:paraId="5B9CB193"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2-2</w:t>
            </w:r>
          </w:p>
        </w:tc>
        <w:tc>
          <w:tcPr>
            <w:tcW w:w="270" w:type="dxa"/>
          </w:tcPr>
          <w:p w14:paraId="255546F8" w14:textId="77777777" w:rsidR="001168BA" w:rsidRPr="001168BA" w:rsidRDefault="001168BA" w:rsidP="001168BA">
            <w:pPr>
              <w:rPr>
                <w:rFonts w:ascii="Cambria" w:hAnsi="Cambria" w:cs="Times New Roman"/>
                <w:sz w:val="16"/>
                <w:szCs w:val="16"/>
              </w:rPr>
            </w:pPr>
          </w:p>
        </w:tc>
        <w:tc>
          <w:tcPr>
            <w:tcW w:w="630" w:type="dxa"/>
          </w:tcPr>
          <w:p w14:paraId="53906784" w14:textId="77777777" w:rsidR="001168BA" w:rsidRPr="001168BA" w:rsidRDefault="001168BA" w:rsidP="001168BA">
            <w:pPr>
              <w:rPr>
                <w:rFonts w:ascii="Cambria" w:hAnsi="Cambria" w:cs="Times New Roman"/>
                <w:sz w:val="16"/>
                <w:szCs w:val="16"/>
              </w:rPr>
            </w:pPr>
          </w:p>
        </w:tc>
        <w:tc>
          <w:tcPr>
            <w:tcW w:w="900" w:type="dxa"/>
          </w:tcPr>
          <w:p w14:paraId="65E02178" w14:textId="77777777" w:rsidR="001168BA" w:rsidRPr="001168BA" w:rsidRDefault="001168BA" w:rsidP="001168BA">
            <w:pPr>
              <w:rPr>
                <w:rFonts w:ascii="Cambria" w:hAnsi="Cambria" w:cs="Times New Roman"/>
                <w:sz w:val="16"/>
                <w:szCs w:val="16"/>
              </w:rPr>
            </w:pPr>
          </w:p>
        </w:tc>
        <w:tc>
          <w:tcPr>
            <w:tcW w:w="2970" w:type="dxa"/>
          </w:tcPr>
          <w:p w14:paraId="6270F5B9" w14:textId="77777777" w:rsidR="001168BA" w:rsidRPr="001168BA" w:rsidRDefault="001168BA" w:rsidP="001168BA">
            <w:pPr>
              <w:rPr>
                <w:rFonts w:ascii="Cambria" w:hAnsi="Cambria" w:cs="Times New Roman"/>
                <w:sz w:val="16"/>
                <w:szCs w:val="16"/>
              </w:rPr>
            </w:pPr>
          </w:p>
        </w:tc>
        <w:tc>
          <w:tcPr>
            <w:tcW w:w="720" w:type="dxa"/>
          </w:tcPr>
          <w:p w14:paraId="228FA116" w14:textId="77777777" w:rsidR="001168BA" w:rsidRPr="001168BA" w:rsidRDefault="001168BA" w:rsidP="001168BA">
            <w:pPr>
              <w:rPr>
                <w:rFonts w:ascii="Cambria" w:hAnsi="Cambria" w:cs="Times New Roman"/>
                <w:sz w:val="16"/>
                <w:szCs w:val="16"/>
              </w:rPr>
            </w:pPr>
          </w:p>
        </w:tc>
        <w:tc>
          <w:tcPr>
            <w:tcW w:w="270" w:type="dxa"/>
          </w:tcPr>
          <w:p w14:paraId="7B238B86" w14:textId="77777777" w:rsidR="001168BA" w:rsidRPr="001168BA" w:rsidRDefault="001168BA" w:rsidP="001168BA">
            <w:pPr>
              <w:rPr>
                <w:rFonts w:ascii="Cambria" w:hAnsi="Cambria" w:cs="Times New Roman"/>
                <w:sz w:val="16"/>
                <w:szCs w:val="16"/>
              </w:rPr>
            </w:pPr>
          </w:p>
        </w:tc>
      </w:tr>
      <w:tr w:rsidR="001168BA" w:rsidRPr="001168BA" w14:paraId="037AB103" w14:textId="77777777" w:rsidTr="00E4182C">
        <w:trPr>
          <w:trHeight w:val="180"/>
        </w:trPr>
        <w:tc>
          <w:tcPr>
            <w:tcW w:w="720" w:type="dxa"/>
          </w:tcPr>
          <w:p w14:paraId="02670332"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HIMT</w:t>
            </w:r>
          </w:p>
        </w:tc>
        <w:tc>
          <w:tcPr>
            <w:tcW w:w="900" w:type="dxa"/>
          </w:tcPr>
          <w:p w14:paraId="44F24292"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1400</w:t>
            </w:r>
          </w:p>
        </w:tc>
        <w:tc>
          <w:tcPr>
            <w:tcW w:w="2880" w:type="dxa"/>
          </w:tcPr>
          <w:p w14:paraId="1CF0B7BB"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Healthcare Reimbursement</w:t>
            </w:r>
          </w:p>
        </w:tc>
        <w:tc>
          <w:tcPr>
            <w:tcW w:w="720" w:type="dxa"/>
          </w:tcPr>
          <w:p w14:paraId="59C53F7F"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7F21DEAC" w14:textId="77777777" w:rsidR="001168BA" w:rsidRPr="001168BA" w:rsidRDefault="001168BA" w:rsidP="001168BA">
            <w:pPr>
              <w:rPr>
                <w:rFonts w:ascii="Cambria" w:hAnsi="Cambria" w:cs="Times New Roman"/>
                <w:sz w:val="16"/>
                <w:szCs w:val="16"/>
              </w:rPr>
            </w:pPr>
          </w:p>
        </w:tc>
        <w:tc>
          <w:tcPr>
            <w:tcW w:w="630" w:type="dxa"/>
          </w:tcPr>
          <w:p w14:paraId="51687022" w14:textId="77777777" w:rsidR="001168BA" w:rsidRPr="001168BA" w:rsidRDefault="001168BA" w:rsidP="001168BA">
            <w:pPr>
              <w:rPr>
                <w:rFonts w:ascii="Cambria" w:hAnsi="Cambria" w:cs="Times New Roman"/>
                <w:sz w:val="16"/>
                <w:szCs w:val="16"/>
              </w:rPr>
            </w:pPr>
          </w:p>
        </w:tc>
        <w:tc>
          <w:tcPr>
            <w:tcW w:w="900" w:type="dxa"/>
          </w:tcPr>
          <w:p w14:paraId="2EA2A7BD" w14:textId="77777777" w:rsidR="001168BA" w:rsidRPr="001168BA" w:rsidRDefault="001168BA" w:rsidP="001168BA">
            <w:pPr>
              <w:rPr>
                <w:rFonts w:ascii="Cambria" w:hAnsi="Cambria" w:cs="Times New Roman"/>
                <w:sz w:val="16"/>
                <w:szCs w:val="16"/>
              </w:rPr>
            </w:pPr>
          </w:p>
        </w:tc>
        <w:tc>
          <w:tcPr>
            <w:tcW w:w="2970" w:type="dxa"/>
          </w:tcPr>
          <w:p w14:paraId="3109B9E7" w14:textId="77777777" w:rsidR="001168BA" w:rsidRPr="001168BA" w:rsidRDefault="001168BA" w:rsidP="001168BA">
            <w:pPr>
              <w:rPr>
                <w:rFonts w:ascii="Cambria" w:hAnsi="Cambria" w:cs="Times New Roman"/>
                <w:sz w:val="16"/>
                <w:szCs w:val="16"/>
              </w:rPr>
            </w:pPr>
          </w:p>
        </w:tc>
        <w:tc>
          <w:tcPr>
            <w:tcW w:w="720" w:type="dxa"/>
          </w:tcPr>
          <w:p w14:paraId="5D2DAE41" w14:textId="77777777" w:rsidR="001168BA" w:rsidRPr="001168BA" w:rsidRDefault="001168BA" w:rsidP="001168BA">
            <w:pPr>
              <w:rPr>
                <w:rFonts w:ascii="Cambria" w:hAnsi="Cambria" w:cs="Times New Roman"/>
                <w:sz w:val="16"/>
                <w:szCs w:val="16"/>
              </w:rPr>
            </w:pPr>
          </w:p>
        </w:tc>
        <w:tc>
          <w:tcPr>
            <w:tcW w:w="270" w:type="dxa"/>
          </w:tcPr>
          <w:p w14:paraId="3C82DD90" w14:textId="77777777" w:rsidR="001168BA" w:rsidRPr="001168BA" w:rsidRDefault="001168BA" w:rsidP="001168BA">
            <w:pPr>
              <w:rPr>
                <w:rFonts w:ascii="Cambria" w:hAnsi="Cambria" w:cs="Times New Roman"/>
                <w:sz w:val="16"/>
                <w:szCs w:val="16"/>
              </w:rPr>
            </w:pPr>
          </w:p>
        </w:tc>
      </w:tr>
      <w:tr w:rsidR="001168BA" w:rsidRPr="001168BA" w14:paraId="59A031A8" w14:textId="77777777" w:rsidTr="00E4182C">
        <w:trPr>
          <w:trHeight w:val="268"/>
        </w:trPr>
        <w:tc>
          <w:tcPr>
            <w:tcW w:w="720" w:type="dxa"/>
          </w:tcPr>
          <w:p w14:paraId="14E56F73"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HIMT</w:t>
            </w:r>
          </w:p>
        </w:tc>
        <w:tc>
          <w:tcPr>
            <w:tcW w:w="900" w:type="dxa"/>
          </w:tcPr>
          <w:p w14:paraId="40F13A76"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1500</w:t>
            </w:r>
          </w:p>
        </w:tc>
        <w:tc>
          <w:tcPr>
            <w:tcW w:w="2880" w:type="dxa"/>
          </w:tcPr>
          <w:p w14:paraId="015C96BD"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Advanced Clinical Classification Systems</w:t>
            </w:r>
          </w:p>
        </w:tc>
        <w:tc>
          <w:tcPr>
            <w:tcW w:w="720" w:type="dxa"/>
          </w:tcPr>
          <w:p w14:paraId="580F8A47"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3-0</w:t>
            </w:r>
          </w:p>
        </w:tc>
        <w:tc>
          <w:tcPr>
            <w:tcW w:w="270" w:type="dxa"/>
          </w:tcPr>
          <w:p w14:paraId="6738B9C8" w14:textId="77777777" w:rsidR="001168BA" w:rsidRPr="001168BA" w:rsidRDefault="001168BA" w:rsidP="001168BA">
            <w:pPr>
              <w:rPr>
                <w:rFonts w:ascii="Cambria" w:hAnsi="Cambria" w:cs="Times New Roman"/>
                <w:sz w:val="16"/>
                <w:szCs w:val="16"/>
              </w:rPr>
            </w:pPr>
          </w:p>
        </w:tc>
        <w:tc>
          <w:tcPr>
            <w:tcW w:w="630" w:type="dxa"/>
          </w:tcPr>
          <w:p w14:paraId="063C19DB" w14:textId="77777777" w:rsidR="001168BA" w:rsidRPr="001168BA" w:rsidRDefault="001168BA" w:rsidP="001168BA">
            <w:pPr>
              <w:rPr>
                <w:rFonts w:ascii="Cambria" w:hAnsi="Cambria" w:cs="Times New Roman"/>
                <w:sz w:val="16"/>
                <w:szCs w:val="16"/>
              </w:rPr>
            </w:pPr>
          </w:p>
        </w:tc>
        <w:tc>
          <w:tcPr>
            <w:tcW w:w="900" w:type="dxa"/>
          </w:tcPr>
          <w:p w14:paraId="4AB8A520" w14:textId="77777777" w:rsidR="001168BA" w:rsidRPr="001168BA" w:rsidRDefault="001168BA" w:rsidP="001168BA">
            <w:pPr>
              <w:rPr>
                <w:rFonts w:ascii="Cambria" w:hAnsi="Cambria" w:cs="Times New Roman"/>
                <w:sz w:val="16"/>
                <w:szCs w:val="16"/>
              </w:rPr>
            </w:pPr>
          </w:p>
        </w:tc>
        <w:tc>
          <w:tcPr>
            <w:tcW w:w="2970" w:type="dxa"/>
          </w:tcPr>
          <w:p w14:paraId="28A389CE" w14:textId="77777777" w:rsidR="001168BA" w:rsidRPr="001168BA" w:rsidRDefault="001168BA" w:rsidP="001168BA">
            <w:pPr>
              <w:rPr>
                <w:rFonts w:ascii="Cambria" w:hAnsi="Cambria" w:cs="Times New Roman"/>
                <w:sz w:val="16"/>
                <w:szCs w:val="16"/>
              </w:rPr>
            </w:pPr>
          </w:p>
        </w:tc>
        <w:tc>
          <w:tcPr>
            <w:tcW w:w="720" w:type="dxa"/>
          </w:tcPr>
          <w:p w14:paraId="24EA5AC3" w14:textId="77777777" w:rsidR="001168BA" w:rsidRPr="001168BA" w:rsidRDefault="001168BA" w:rsidP="001168BA">
            <w:pPr>
              <w:rPr>
                <w:rFonts w:ascii="Cambria" w:hAnsi="Cambria" w:cs="Times New Roman"/>
                <w:sz w:val="16"/>
                <w:szCs w:val="16"/>
              </w:rPr>
            </w:pPr>
          </w:p>
        </w:tc>
        <w:tc>
          <w:tcPr>
            <w:tcW w:w="270" w:type="dxa"/>
          </w:tcPr>
          <w:p w14:paraId="4DA8A3C9" w14:textId="77777777" w:rsidR="001168BA" w:rsidRPr="001168BA" w:rsidRDefault="001168BA" w:rsidP="001168BA">
            <w:pPr>
              <w:rPr>
                <w:rFonts w:ascii="Cambria" w:hAnsi="Cambria" w:cs="Times New Roman"/>
                <w:sz w:val="16"/>
                <w:szCs w:val="16"/>
              </w:rPr>
            </w:pPr>
          </w:p>
        </w:tc>
      </w:tr>
      <w:tr w:rsidR="001168BA" w:rsidRPr="001168BA" w14:paraId="104BD790" w14:textId="77777777" w:rsidTr="00E4182C">
        <w:trPr>
          <w:trHeight w:val="162"/>
        </w:trPr>
        <w:tc>
          <w:tcPr>
            <w:tcW w:w="720" w:type="dxa"/>
          </w:tcPr>
          <w:p w14:paraId="719DD97D"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HIMT</w:t>
            </w:r>
          </w:p>
        </w:tc>
        <w:tc>
          <w:tcPr>
            <w:tcW w:w="900" w:type="dxa"/>
          </w:tcPr>
          <w:p w14:paraId="4FAD79FC"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1700</w:t>
            </w:r>
          </w:p>
        </w:tc>
        <w:tc>
          <w:tcPr>
            <w:tcW w:w="2880" w:type="dxa"/>
          </w:tcPr>
          <w:p w14:paraId="4D2D8FD6"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Revenue Cycle and Coding</w:t>
            </w:r>
          </w:p>
        </w:tc>
        <w:tc>
          <w:tcPr>
            <w:tcW w:w="720" w:type="dxa"/>
          </w:tcPr>
          <w:p w14:paraId="67F3F608" w14:textId="77777777"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(3) 2-2</w:t>
            </w:r>
          </w:p>
        </w:tc>
        <w:tc>
          <w:tcPr>
            <w:tcW w:w="270" w:type="dxa"/>
          </w:tcPr>
          <w:p w14:paraId="15328353" w14:textId="77777777" w:rsidR="001168BA" w:rsidRPr="001168BA" w:rsidRDefault="001168BA" w:rsidP="001168BA">
            <w:pPr>
              <w:rPr>
                <w:rFonts w:ascii="Cambria" w:hAnsi="Cambria" w:cs="Times New Roman"/>
                <w:sz w:val="16"/>
                <w:szCs w:val="16"/>
              </w:rPr>
            </w:pPr>
          </w:p>
        </w:tc>
        <w:tc>
          <w:tcPr>
            <w:tcW w:w="630" w:type="dxa"/>
          </w:tcPr>
          <w:p w14:paraId="4DE4C8A4" w14:textId="77777777" w:rsidR="001168BA" w:rsidRPr="001168BA" w:rsidRDefault="001168BA" w:rsidP="001168BA">
            <w:pPr>
              <w:rPr>
                <w:rFonts w:ascii="Cambria" w:hAnsi="Cambria" w:cs="Times New Roman"/>
                <w:sz w:val="16"/>
                <w:szCs w:val="16"/>
              </w:rPr>
            </w:pPr>
          </w:p>
        </w:tc>
        <w:tc>
          <w:tcPr>
            <w:tcW w:w="900" w:type="dxa"/>
          </w:tcPr>
          <w:p w14:paraId="5CF20BFA" w14:textId="77777777" w:rsidR="001168BA" w:rsidRPr="001168BA" w:rsidRDefault="001168BA" w:rsidP="001168BA">
            <w:pPr>
              <w:rPr>
                <w:rFonts w:ascii="Cambria" w:hAnsi="Cambria" w:cs="Times New Roman"/>
                <w:sz w:val="16"/>
                <w:szCs w:val="16"/>
              </w:rPr>
            </w:pPr>
          </w:p>
        </w:tc>
        <w:tc>
          <w:tcPr>
            <w:tcW w:w="2970" w:type="dxa"/>
          </w:tcPr>
          <w:p w14:paraId="4CC24BD6" w14:textId="77777777" w:rsidR="001168BA" w:rsidRPr="001168BA" w:rsidRDefault="001168BA" w:rsidP="001168BA">
            <w:pPr>
              <w:rPr>
                <w:rFonts w:ascii="Cambria" w:hAnsi="Cambria" w:cs="Times New Roman"/>
                <w:sz w:val="16"/>
                <w:szCs w:val="16"/>
              </w:rPr>
            </w:pPr>
          </w:p>
        </w:tc>
        <w:tc>
          <w:tcPr>
            <w:tcW w:w="720" w:type="dxa"/>
          </w:tcPr>
          <w:p w14:paraId="54E43EA9" w14:textId="77777777" w:rsidR="001168BA" w:rsidRPr="001168BA" w:rsidRDefault="001168BA" w:rsidP="001168BA">
            <w:pPr>
              <w:rPr>
                <w:rFonts w:ascii="Cambria" w:hAnsi="Cambria" w:cs="Times New Roman"/>
                <w:sz w:val="16"/>
                <w:szCs w:val="16"/>
              </w:rPr>
            </w:pPr>
          </w:p>
        </w:tc>
        <w:tc>
          <w:tcPr>
            <w:tcW w:w="270" w:type="dxa"/>
          </w:tcPr>
          <w:p w14:paraId="5344C524" w14:textId="77777777" w:rsidR="001168BA" w:rsidRPr="001168BA" w:rsidRDefault="001168BA" w:rsidP="001168BA">
            <w:pPr>
              <w:rPr>
                <w:rFonts w:ascii="Cambria" w:hAnsi="Cambria" w:cs="Times New Roman"/>
                <w:sz w:val="16"/>
                <w:szCs w:val="16"/>
              </w:rPr>
            </w:pPr>
          </w:p>
        </w:tc>
      </w:tr>
      <w:tr w:rsidR="001168BA" w:rsidRPr="001168BA" w14:paraId="782E5F0B" w14:textId="77777777" w:rsidTr="00E4182C">
        <w:trPr>
          <w:trHeight w:val="243"/>
        </w:trPr>
        <w:tc>
          <w:tcPr>
            <w:tcW w:w="720" w:type="dxa"/>
          </w:tcPr>
          <w:p w14:paraId="48996EDA" w14:textId="77777777" w:rsidR="001168BA" w:rsidRPr="001168BA" w:rsidRDefault="001168BA" w:rsidP="001168BA">
            <w:pPr>
              <w:rPr>
                <w:rFonts w:ascii="Cambria" w:hAnsi="Cambria" w:cs="Times New Roman"/>
                <w:sz w:val="16"/>
                <w:szCs w:val="16"/>
              </w:rPr>
            </w:pPr>
          </w:p>
        </w:tc>
        <w:tc>
          <w:tcPr>
            <w:tcW w:w="900" w:type="dxa"/>
          </w:tcPr>
          <w:p w14:paraId="413E7C3C" w14:textId="77777777" w:rsidR="001168BA" w:rsidRPr="001168BA" w:rsidRDefault="001168BA" w:rsidP="001168BA">
            <w:pPr>
              <w:rPr>
                <w:rFonts w:ascii="Cambria" w:hAnsi="Cambria" w:cs="Times New Roman"/>
                <w:sz w:val="16"/>
                <w:szCs w:val="16"/>
              </w:rPr>
            </w:pPr>
          </w:p>
        </w:tc>
        <w:tc>
          <w:tcPr>
            <w:tcW w:w="2880" w:type="dxa"/>
          </w:tcPr>
          <w:p w14:paraId="1530D7E0" w14:textId="77777777" w:rsidR="001168BA" w:rsidRPr="001168BA" w:rsidRDefault="001168BA" w:rsidP="001168BA">
            <w:pPr>
              <w:rPr>
                <w:rFonts w:ascii="Cambria" w:hAnsi="Cambria" w:cs="Times New Roman"/>
                <w:b/>
                <w:sz w:val="16"/>
                <w:szCs w:val="16"/>
              </w:rPr>
            </w:pPr>
          </w:p>
        </w:tc>
        <w:tc>
          <w:tcPr>
            <w:tcW w:w="720" w:type="dxa"/>
          </w:tcPr>
          <w:p w14:paraId="0DD66A32" w14:textId="77777777" w:rsidR="001168BA" w:rsidRPr="001168BA" w:rsidRDefault="001168BA" w:rsidP="001168BA">
            <w:pPr>
              <w:rPr>
                <w:rFonts w:ascii="Cambria" w:hAnsi="Cambria" w:cs="Times New Roman"/>
                <w:b/>
                <w:sz w:val="16"/>
                <w:szCs w:val="16"/>
              </w:rPr>
            </w:pPr>
            <w:r w:rsidRPr="001168BA">
              <w:rPr>
                <w:rFonts w:ascii="Cambria" w:hAnsi="Cambria" w:cs="Times New Roman"/>
                <w:b/>
                <w:sz w:val="16"/>
                <w:szCs w:val="16"/>
              </w:rPr>
              <w:t>(12)</w:t>
            </w:r>
          </w:p>
        </w:tc>
        <w:tc>
          <w:tcPr>
            <w:tcW w:w="270" w:type="dxa"/>
          </w:tcPr>
          <w:p w14:paraId="75B4AE04" w14:textId="77777777" w:rsidR="001168BA" w:rsidRPr="001168BA" w:rsidRDefault="001168BA" w:rsidP="001168BA">
            <w:pPr>
              <w:rPr>
                <w:rFonts w:ascii="Cambria" w:hAnsi="Cambria" w:cs="Times New Roman"/>
                <w:sz w:val="16"/>
                <w:szCs w:val="16"/>
              </w:rPr>
            </w:pPr>
          </w:p>
        </w:tc>
        <w:tc>
          <w:tcPr>
            <w:tcW w:w="630" w:type="dxa"/>
          </w:tcPr>
          <w:p w14:paraId="2F84D5F3" w14:textId="77777777" w:rsidR="001168BA" w:rsidRPr="001168BA" w:rsidRDefault="001168BA" w:rsidP="001168BA">
            <w:pPr>
              <w:rPr>
                <w:rFonts w:ascii="Cambria" w:hAnsi="Cambria" w:cs="Times New Roman"/>
                <w:sz w:val="16"/>
                <w:szCs w:val="16"/>
              </w:rPr>
            </w:pPr>
          </w:p>
        </w:tc>
        <w:tc>
          <w:tcPr>
            <w:tcW w:w="900" w:type="dxa"/>
          </w:tcPr>
          <w:p w14:paraId="1610A6EB" w14:textId="77777777" w:rsidR="001168BA" w:rsidRPr="001168BA" w:rsidRDefault="001168BA" w:rsidP="001168BA">
            <w:pPr>
              <w:rPr>
                <w:rFonts w:ascii="Cambria" w:hAnsi="Cambria" w:cs="Times New Roman"/>
                <w:sz w:val="16"/>
                <w:szCs w:val="16"/>
              </w:rPr>
            </w:pPr>
          </w:p>
        </w:tc>
        <w:tc>
          <w:tcPr>
            <w:tcW w:w="2970" w:type="dxa"/>
          </w:tcPr>
          <w:p w14:paraId="17E03E78" w14:textId="77777777" w:rsidR="001168BA" w:rsidRPr="001168BA" w:rsidRDefault="001168BA" w:rsidP="001168BA">
            <w:pPr>
              <w:rPr>
                <w:rFonts w:ascii="Cambria" w:hAnsi="Cambria" w:cs="Times New Roman"/>
                <w:sz w:val="16"/>
                <w:szCs w:val="16"/>
              </w:rPr>
            </w:pPr>
          </w:p>
        </w:tc>
        <w:tc>
          <w:tcPr>
            <w:tcW w:w="720" w:type="dxa"/>
          </w:tcPr>
          <w:p w14:paraId="10C944CF" w14:textId="77777777" w:rsidR="001168BA" w:rsidRPr="001168BA" w:rsidRDefault="001168BA" w:rsidP="001168BA">
            <w:pPr>
              <w:rPr>
                <w:rFonts w:ascii="Cambria" w:hAnsi="Cambria" w:cs="Times New Roman"/>
                <w:sz w:val="16"/>
                <w:szCs w:val="16"/>
                <w:u w:val="single"/>
              </w:rPr>
            </w:pPr>
          </w:p>
        </w:tc>
        <w:tc>
          <w:tcPr>
            <w:tcW w:w="270" w:type="dxa"/>
          </w:tcPr>
          <w:p w14:paraId="14616A0E" w14:textId="77777777" w:rsidR="001168BA" w:rsidRPr="001168BA" w:rsidRDefault="001168BA" w:rsidP="001168BA">
            <w:pPr>
              <w:rPr>
                <w:rFonts w:ascii="Cambria" w:hAnsi="Cambria" w:cs="Times New Roman"/>
                <w:sz w:val="16"/>
                <w:szCs w:val="16"/>
              </w:rPr>
            </w:pPr>
          </w:p>
        </w:tc>
      </w:tr>
      <w:tr w:rsidR="001168BA" w:rsidRPr="001168BA" w14:paraId="32BFF0C4" w14:textId="77777777" w:rsidTr="00E4182C">
        <w:trPr>
          <w:trHeight w:val="313"/>
        </w:trPr>
        <w:tc>
          <w:tcPr>
            <w:tcW w:w="10980" w:type="dxa"/>
            <w:gridSpan w:val="10"/>
            <w:tcBorders>
              <w:top w:val="single" w:sz="4" w:space="0" w:color="auto"/>
              <w:bottom w:val="single" w:sz="4" w:space="0" w:color="auto"/>
            </w:tcBorders>
          </w:tcPr>
          <w:p w14:paraId="26011F89" w14:textId="4DE31038" w:rsidR="001168BA" w:rsidRDefault="001168BA" w:rsidP="001168BA">
            <w:pPr>
              <w:rPr>
                <w:rFonts w:ascii="Cambria" w:hAnsi="Cambria" w:cs="Times New Roman"/>
                <w:b/>
                <w:sz w:val="16"/>
                <w:szCs w:val="16"/>
              </w:rPr>
            </w:pPr>
            <w:r w:rsidRPr="001168BA">
              <w:rPr>
                <w:rFonts w:ascii="Cambria" w:hAnsi="Cambria" w:cs="Times New Roman"/>
                <w:sz w:val="16"/>
                <w:szCs w:val="16"/>
              </w:rPr>
              <w:t xml:space="preserve">  </w:t>
            </w:r>
            <w:r w:rsidR="00E82485" w:rsidRPr="006609AE">
              <w:rPr>
                <w:rFonts w:ascii="Cambria" w:hAnsi="Cambria" w:cs="Times New Roman"/>
                <w:sz w:val="16"/>
                <w:szCs w:val="16"/>
              </w:rPr>
              <w:t>SUBJECT TO CHANGE WITHOUT NOTICE</w:t>
            </w:r>
            <w:r w:rsidRPr="001168BA">
              <w:rPr>
                <w:rFonts w:ascii="Cambria" w:hAnsi="Cambria" w:cs="Times New Roman"/>
                <w:sz w:val="16"/>
                <w:szCs w:val="16"/>
              </w:rPr>
              <w:t xml:space="preserve">                                                                                                                                                                   </w:t>
            </w:r>
            <w:r w:rsidRPr="001168BA">
              <w:rPr>
                <w:rFonts w:ascii="Cambria" w:hAnsi="Cambria" w:cs="Times New Roman"/>
                <w:b/>
                <w:sz w:val="16"/>
                <w:szCs w:val="16"/>
              </w:rPr>
              <w:t>Program Total    64</w:t>
            </w:r>
          </w:p>
          <w:p w14:paraId="7B1F0FE0" w14:textId="77777777" w:rsidR="00E82485" w:rsidRPr="001168BA" w:rsidRDefault="00E82485" w:rsidP="001168BA">
            <w:pPr>
              <w:rPr>
                <w:rFonts w:ascii="Cambria" w:hAnsi="Cambria" w:cs="Times New Roman"/>
                <w:sz w:val="16"/>
                <w:szCs w:val="16"/>
              </w:rPr>
            </w:pPr>
          </w:p>
          <w:p w14:paraId="14238C09" w14:textId="061C4D1C" w:rsidR="001168BA" w:rsidRPr="001168BA" w:rsidRDefault="001168BA" w:rsidP="001168BA">
            <w:pPr>
              <w:rPr>
                <w:rFonts w:ascii="Cambria" w:hAnsi="Cambria" w:cs="Times New Roman"/>
                <w:sz w:val="16"/>
                <w:szCs w:val="16"/>
              </w:rPr>
            </w:pPr>
            <w:r w:rsidRPr="001168BA">
              <w:rPr>
                <w:rFonts w:ascii="Cambria" w:hAnsi="Cambria" w:cs="Times New Roman"/>
                <w:sz w:val="16"/>
                <w:szCs w:val="16"/>
              </w:rPr>
              <w:t>202</w:t>
            </w:r>
            <w:r w:rsidR="00416267">
              <w:rPr>
                <w:rFonts w:ascii="Cambria" w:hAnsi="Cambria" w:cs="Times New Roman"/>
                <w:sz w:val="16"/>
                <w:szCs w:val="16"/>
              </w:rPr>
              <w:t>3</w:t>
            </w:r>
            <w:r w:rsidRPr="001168BA">
              <w:rPr>
                <w:rFonts w:ascii="Cambria" w:hAnsi="Cambria" w:cs="Times New Roman"/>
                <w:sz w:val="16"/>
                <w:szCs w:val="16"/>
              </w:rPr>
              <w:t>-202</w:t>
            </w:r>
            <w:r w:rsidR="00416267">
              <w:rPr>
                <w:rFonts w:ascii="Cambria" w:hAnsi="Cambria" w:cs="Times New Roman"/>
                <w:sz w:val="16"/>
                <w:szCs w:val="16"/>
              </w:rPr>
              <w:t>4</w:t>
            </w:r>
            <w:r w:rsidRPr="001168BA">
              <w:rPr>
                <w:rFonts w:ascii="Cambria" w:hAnsi="Cambria" w:cs="Times New Roman"/>
                <w:sz w:val="16"/>
                <w:szCs w:val="16"/>
              </w:rPr>
              <w:t xml:space="preserve">                                                                                                                   202</w:t>
            </w:r>
            <w:r w:rsidR="00416267">
              <w:rPr>
                <w:rFonts w:ascii="Cambria" w:hAnsi="Cambria" w:cs="Times New Roman"/>
                <w:sz w:val="16"/>
                <w:szCs w:val="16"/>
              </w:rPr>
              <w:t>4</w:t>
            </w:r>
            <w:r w:rsidRPr="001168BA">
              <w:rPr>
                <w:rFonts w:ascii="Cambria" w:hAnsi="Cambria" w:cs="Times New Roman"/>
                <w:sz w:val="16"/>
                <w:szCs w:val="16"/>
              </w:rPr>
              <w:t>-202</w:t>
            </w:r>
            <w:r w:rsidR="00416267">
              <w:rPr>
                <w:rFonts w:ascii="Cambria" w:hAnsi="Cambria" w:cs="Times New Roman"/>
                <w:sz w:val="16"/>
                <w:szCs w:val="16"/>
              </w:rPr>
              <w:t>5</w:t>
            </w:r>
          </w:p>
        </w:tc>
      </w:tr>
      <w:tr w:rsidR="001168BA" w:rsidRPr="001168BA" w14:paraId="56469023" w14:textId="77777777" w:rsidTr="00E4182C">
        <w:trPr>
          <w:trHeight w:val="164"/>
        </w:trPr>
        <w:tc>
          <w:tcPr>
            <w:tcW w:w="10980" w:type="dxa"/>
            <w:gridSpan w:val="10"/>
            <w:tcBorders>
              <w:top w:val="single" w:sz="4" w:space="0" w:color="auto"/>
            </w:tcBorders>
          </w:tcPr>
          <w:p w14:paraId="08844B39" w14:textId="77777777" w:rsidR="001168BA" w:rsidRPr="001168BA" w:rsidRDefault="001168BA" w:rsidP="001168BA">
            <w:pPr>
              <w:rPr>
                <w:rFonts w:ascii="Cambria" w:hAnsi="Cambria" w:cs="Times New Roman"/>
                <w:sz w:val="14"/>
                <w:szCs w:val="14"/>
              </w:rPr>
            </w:pPr>
          </w:p>
        </w:tc>
      </w:tr>
    </w:tbl>
    <w:p w14:paraId="4E043B41" w14:textId="77777777" w:rsidR="00C671DA" w:rsidRPr="006D5127" w:rsidRDefault="00C671DA" w:rsidP="00B54BB4">
      <w:pPr>
        <w:rPr>
          <w:rFonts w:ascii="Cambria" w:eastAsia="Cambria" w:hAnsi="Cambria" w:cs="Cambria"/>
          <w:color w:val="538135" w:themeColor="accent6" w:themeShade="BF"/>
          <w:sz w:val="24"/>
          <w:szCs w:val="24"/>
        </w:rPr>
      </w:pPr>
    </w:p>
    <w:p w14:paraId="13620EC6" w14:textId="77777777" w:rsidR="00F01FD6" w:rsidRPr="006D5127" w:rsidRDefault="00F01FD6" w:rsidP="00B54BB4">
      <w:pPr>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lastRenderedPageBreak/>
        <w:t>HIMT Course Shelf</w:t>
      </w:r>
      <w:r w:rsidR="00A0706A" w:rsidRPr="006D5127">
        <w:rPr>
          <w:rFonts w:ascii="Cambria" w:eastAsia="Cambria" w:hAnsi="Cambria" w:cs="Cambria"/>
          <w:b/>
          <w:color w:val="538135" w:themeColor="accent6" w:themeShade="BF"/>
          <w:sz w:val="24"/>
          <w:szCs w:val="24"/>
        </w:rPr>
        <w:t>-</w:t>
      </w:r>
      <w:r w:rsidRPr="006D5127">
        <w:rPr>
          <w:rFonts w:ascii="Cambria" w:eastAsia="Cambria" w:hAnsi="Cambria" w:cs="Cambria"/>
          <w:b/>
          <w:color w:val="538135" w:themeColor="accent6" w:themeShade="BF"/>
          <w:sz w:val="24"/>
          <w:szCs w:val="24"/>
        </w:rPr>
        <w:t>Life</w:t>
      </w:r>
    </w:p>
    <w:p w14:paraId="33DD7375" w14:textId="77777777" w:rsidR="00F01FD6" w:rsidRPr="006D5127" w:rsidRDefault="00F01FD6" w:rsidP="00B54BB4">
      <w:pPr>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The HIMT courses will have a shelf-life of 3 years. It is important to communicate with your academic advisor if you wish to attend as a full-time or part-time student. It is recommended that non-HIMT courses be completed the first year before taking HIMT courses to help prevent HIMT course expiration. </w:t>
      </w:r>
    </w:p>
    <w:p w14:paraId="51A32BD1" w14:textId="77777777" w:rsidR="00C671DA" w:rsidRPr="006D5127" w:rsidRDefault="00C671DA" w:rsidP="00B54BB4">
      <w:pPr>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College Mission and Values</w:t>
      </w:r>
    </w:p>
    <w:p w14:paraId="7BD4C25F" w14:textId="77777777" w:rsidR="00DD2806" w:rsidRPr="006D5127" w:rsidRDefault="00601ACD" w:rsidP="00B54BB4">
      <w:pPr>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The HIMT and MBC program is built in accordance to community needs and to meet the mission, vision, and strategic goals for the college. </w:t>
      </w:r>
    </w:p>
    <w:p w14:paraId="2C31A15C" w14:textId="77777777" w:rsidR="00601ACD" w:rsidRPr="006D5127" w:rsidRDefault="00601ACD" w:rsidP="00601ACD">
      <w:pPr>
        <w:ind w:firstLine="720"/>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Mission</w:t>
      </w:r>
    </w:p>
    <w:p w14:paraId="0708212A" w14:textId="77777777" w:rsidR="00601ACD" w:rsidRPr="006D5127" w:rsidRDefault="00601ACD" w:rsidP="00601ACD">
      <w:pPr>
        <w:ind w:firstLine="72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Washington State Community College responds to the education and workforce </w:t>
      </w:r>
      <w:r w:rsidRPr="006D5127">
        <w:rPr>
          <w:rFonts w:ascii="Cambria" w:eastAsia="Cambria" w:hAnsi="Cambria" w:cs="Cambria"/>
          <w:color w:val="538135" w:themeColor="accent6" w:themeShade="BF"/>
          <w:sz w:val="24"/>
          <w:szCs w:val="24"/>
        </w:rPr>
        <w:tab/>
        <w:t xml:space="preserve">needs of our community by providing dynamic and affordable associate degree and </w:t>
      </w:r>
      <w:r w:rsidRPr="006D5127">
        <w:rPr>
          <w:rFonts w:ascii="Cambria" w:eastAsia="Cambria" w:hAnsi="Cambria" w:cs="Cambria"/>
          <w:color w:val="538135" w:themeColor="accent6" w:themeShade="BF"/>
          <w:sz w:val="24"/>
          <w:szCs w:val="24"/>
        </w:rPr>
        <w:tab/>
        <w:t>certificate programs in an atmosphere that promotes student success.</w:t>
      </w:r>
    </w:p>
    <w:p w14:paraId="5DECFA75" w14:textId="77777777" w:rsidR="00601ACD" w:rsidRPr="006D5127" w:rsidRDefault="00601ACD" w:rsidP="00601ACD">
      <w:pPr>
        <w:ind w:firstLine="720"/>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Vision</w:t>
      </w:r>
    </w:p>
    <w:p w14:paraId="67514F2A" w14:textId="77777777" w:rsidR="00601ACD" w:rsidRPr="006D5127" w:rsidRDefault="00601ACD" w:rsidP="00601ACD">
      <w:pPr>
        <w:ind w:firstLine="72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Our vision is to inspire individual excellence and success.</w:t>
      </w:r>
    </w:p>
    <w:p w14:paraId="3556F758" w14:textId="77777777" w:rsidR="00601ACD" w:rsidRPr="006D5127" w:rsidRDefault="00601ACD" w:rsidP="00601ACD">
      <w:pPr>
        <w:ind w:firstLine="720"/>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Values</w:t>
      </w:r>
    </w:p>
    <w:p w14:paraId="645BB2D3" w14:textId="77777777" w:rsidR="00601ACD" w:rsidRPr="006D5127" w:rsidRDefault="00601ACD" w:rsidP="00601ACD">
      <w:pPr>
        <w:pStyle w:val="NormalWeb"/>
        <w:shd w:val="clear" w:color="auto" w:fill="FFFFFF"/>
        <w:spacing w:before="0" w:beforeAutospacing="0" w:after="150" w:afterAutospacing="0" w:line="360" w:lineRule="atLeast"/>
        <w:ind w:left="720"/>
        <w:rPr>
          <w:rFonts w:ascii="Cambria" w:eastAsia="Cambria" w:hAnsi="Cambria" w:cs="Cambria"/>
          <w:color w:val="538135" w:themeColor="accent6" w:themeShade="BF"/>
        </w:rPr>
      </w:pPr>
      <w:r w:rsidRPr="006D5127">
        <w:rPr>
          <w:rFonts w:ascii="Cambria" w:eastAsia="Cambria" w:hAnsi="Cambria" w:cs="Cambria"/>
          <w:color w:val="538135" w:themeColor="accent6" w:themeShade="BF"/>
        </w:rPr>
        <w:t>In creating an environment of trust and respect for faculty, staff, and students, the WSCC community strives to live by a set of values to be practiced each day and in each encounter.</w:t>
      </w:r>
    </w:p>
    <w:p w14:paraId="688A6B3C" w14:textId="77777777" w:rsidR="00E4182C" w:rsidRDefault="00601ACD" w:rsidP="005E318E">
      <w:pPr>
        <w:pStyle w:val="NormalWeb"/>
        <w:shd w:val="clear" w:color="auto" w:fill="FFFFFF"/>
        <w:spacing w:before="0" w:beforeAutospacing="0" w:after="150" w:afterAutospacing="0" w:line="360" w:lineRule="atLeast"/>
        <w:ind w:left="1440"/>
        <w:rPr>
          <w:rFonts w:ascii="Cambria" w:eastAsia="Cambria" w:hAnsi="Cambria" w:cs="Cambria"/>
          <w:color w:val="538135" w:themeColor="accent6" w:themeShade="BF"/>
        </w:rPr>
      </w:pPr>
      <w:r w:rsidRPr="006D5127">
        <w:rPr>
          <w:rFonts w:ascii="Cambria" w:eastAsia="Cambria" w:hAnsi="Cambria" w:cs="Cambria"/>
          <w:b/>
          <w:bCs/>
          <w:color w:val="538135" w:themeColor="accent6" w:themeShade="BF"/>
        </w:rPr>
        <w:t>Respect</w:t>
      </w:r>
      <w:r w:rsidRPr="006D5127">
        <w:rPr>
          <w:rFonts w:ascii="Cambria" w:eastAsia="Cambria" w:hAnsi="Cambria" w:cs="Cambria"/>
          <w:color w:val="538135" w:themeColor="accent6" w:themeShade="BF"/>
        </w:rPr>
        <w:t> – To acknowledge the humanity of all individuals through compassionate action.</w:t>
      </w:r>
      <w:r w:rsidRPr="006D5127">
        <w:rPr>
          <w:rFonts w:ascii="Cambria" w:eastAsia="Cambria" w:hAnsi="Cambria" w:cs="Cambria"/>
          <w:color w:val="538135" w:themeColor="accent6" w:themeShade="BF"/>
        </w:rPr>
        <w:br/>
      </w:r>
      <w:r w:rsidRPr="006D5127">
        <w:rPr>
          <w:rFonts w:ascii="Cambria" w:eastAsia="Cambria" w:hAnsi="Cambria" w:cs="Cambria"/>
          <w:b/>
          <w:bCs/>
          <w:color w:val="538135" w:themeColor="accent6" w:themeShade="BF"/>
        </w:rPr>
        <w:t>Ethics</w:t>
      </w:r>
      <w:r w:rsidRPr="006D5127">
        <w:rPr>
          <w:rFonts w:ascii="Cambria" w:eastAsia="Cambria" w:hAnsi="Cambria" w:cs="Cambria"/>
          <w:color w:val="538135" w:themeColor="accent6" w:themeShade="BF"/>
        </w:rPr>
        <w:t> – To demonstrate honesty, integrity, responsibility, and accountability.</w:t>
      </w:r>
      <w:r w:rsidRPr="006D5127">
        <w:rPr>
          <w:rFonts w:ascii="Cambria" w:eastAsia="Cambria" w:hAnsi="Cambria" w:cs="Cambria"/>
          <w:color w:val="538135" w:themeColor="accent6" w:themeShade="BF"/>
        </w:rPr>
        <w:br/>
      </w:r>
      <w:r w:rsidRPr="006D5127">
        <w:rPr>
          <w:rFonts w:ascii="Cambria" w:eastAsia="Cambria" w:hAnsi="Cambria" w:cs="Cambria"/>
          <w:b/>
          <w:bCs/>
          <w:color w:val="538135" w:themeColor="accent6" w:themeShade="BF"/>
        </w:rPr>
        <w:t>Inspiration</w:t>
      </w:r>
      <w:r w:rsidRPr="006D5127">
        <w:rPr>
          <w:rFonts w:ascii="Cambria" w:eastAsia="Cambria" w:hAnsi="Cambria" w:cs="Cambria"/>
          <w:color w:val="538135" w:themeColor="accent6" w:themeShade="BF"/>
        </w:rPr>
        <w:t> – To provide an atmosphere that encourages our campus community to develop, grow, and succeed as lifelong learners.</w:t>
      </w:r>
      <w:r w:rsidRPr="006D5127">
        <w:rPr>
          <w:rFonts w:ascii="Cambria" w:eastAsia="Cambria" w:hAnsi="Cambria" w:cs="Cambria"/>
          <w:color w:val="538135" w:themeColor="accent6" w:themeShade="BF"/>
        </w:rPr>
        <w:br/>
      </w:r>
      <w:r w:rsidRPr="006D5127">
        <w:rPr>
          <w:rFonts w:ascii="Cambria" w:eastAsia="Cambria" w:hAnsi="Cambria" w:cs="Cambria"/>
          <w:b/>
          <w:bCs/>
          <w:color w:val="538135" w:themeColor="accent6" w:themeShade="BF"/>
        </w:rPr>
        <w:t>Inclusion</w:t>
      </w:r>
      <w:r w:rsidRPr="006D5127">
        <w:rPr>
          <w:rFonts w:ascii="Cambria" w:eastAsia="Cambria" w:hAnsi="Cambria" w:cs="Cambria"/>
          <w:color w:val="538135" w:themeColor="accent6" w:themeShade="BF"/>
        </w:rPr>
        <w:t> – To provide an atmosphere that fosters respect and acknowledges, explores, and embraces the diversity and uniqueness of all regional and global cultures.</w:t>
      </w:r>
      <w:r w:rsidRPr="006D5127">
        <w:rPr>
          <w:rFonts w:ascii="Cambria" w:eastAsia="Cambria" w:hAnsi="Cambria" w:cs="Cambria"/>
          <w:color w:val="538135" w:themeColor="accent6" w:themeShade="BF"/>
        </w:rPr>
        <w:br/>
      </w:r>
      <w:r w:rsidRPr="006D5127">
        <w:rPr>
          <w:rFonts w:ascii="Cambria" w:eastAsia="Cambria" w:hAnsi="Cambria" w:cs="Cambria"/>
          <w:b/>
          <w:bCs/>
          <w:color w:val="538135" w:themeColor="accent6" w:themeShade="BF"/>
        </w:rPr>
        <w:t>Success</w:t>
      </w:r>
      <w:r w:rsidRPr="006D5127">
        <w:rPr>
          <w:rFonts w:ascii="Cambria" w:eastAsia="Cambria" w:hAnsi="Cambria" w:cs="Cambria"/>
          <w:color w:val="538135" w:themeColor="accent6" w:themeShade="BF"/>
        </w:rPr>
        <w:t> – To enable all students, faculty, and staff to be successful academically, personally, and professionally.</w:t>
      </w:r>
      <w:r w:rsidRPr="006D5127">
        <w:rPr>
          <w:rFonts w:ascii="Cambria" w:eastAsia="Cambria" w:hAnsi="Cambria" w:cs="Cambria"/>
          <w:color w:val="538135" w:themeColor="accent6" w:themeShade="BF"/>
        </w:rPr>
        <w:br/>
      </w:r>
      <w:r w:rsidRPr="006D5127">
        <w:rPr>
          <w:rFonts w:ascii="Cambria" w:eastAsia="Cambria" w:hAnsi="Cambria" w:cs="Cambria"/>
          <w:b/>
          <w:bCs/>
          <w:color w:val="538135" w:themeColor="accent6" w:themeShade="BF"/>
        </w:rPr>
        <w:t>Excellence</w:t>
      </w:r>
      <w:r w:rsidRPr="006D5127">
        <w:rPr>
          <w:rFonts w:ascii="Cambria" w:eastAsia="Cambria" w:hAnsi="Cambria" w:cs="Cambria"/>
          <w:color w:val="538135" w:themeColor="accent6" w:themeShade="BF"/>
        </w:rPr>
        <w:t> – To reach our maximum potential as a community college through continuous improvement, institutional growth, excellence in teaching, and community engagement.</w:t>
      </w:r>
    </w:p>
    <w:p w14:paraId="2CE829E9" w14:textId="3959D780" w:rsidR="005E318E" w:rsidRPr="006D5127" w:rsidRDefault="00601ACD" w:rsidP="005E318E">
      <w:pPr>
        <w:pStyle w:val="NormalWeb"/>
        <w:shd w:val="clear" w:color="auto" w:fill="FFFFFF"/>
        <w:spacing w:before="0" w:beforeAutospacing="0" w:after="150" w:afterAutospacing="0" w:line="360" w:lineRule="atLeast"/>
        <w:ind w:left="1440"/>
        <w:rPr>
          <w:rFonts w:ascii="Cambria" w:eastAsia="Cambria" w:hAnsi="Cambria" w:cs="Cambria"/>
          <w:color w:val="538135" w:themeColor="accent6" w:themeShade="BF"/>
        </w:rPr>
      </w:pPr>
      <w:r w:rsidRPr="006D5127">
        <w:rPr>
          <w:rFonts w:ascii="Cambria" w:eastAsia="Cambria" w:hAnsi="Cambria" w:cs="Cambria"/>
          <w:b/>
          <w:bCs/>
          <w:color w:val="538135" w:themeColor="accent6" w:themeShade="BF"/>
        </w:rPr>
        <w:lastRenderedPageBreak/>
        <w:t>Teamwork</w:t>
      </w:r>
      <w:r w:rsidRPr="006D5127">
        <w:rPr>
          <w:rFonts w:ascii="Cambria" w:eastAsia="Cambria" w:hAnsi="Cambria" w:cs="Cambria"/>
          <w:color w:val="538135" w:themeColor="accent6" w:themeShade="BF"/>
        </w:rPr>
        <w:t> – To foster a culture of collaboration within the campus community that supports our mission, our students, our employees, and the surrounding area.</w:t>
      </w:r>
      <w:r w:rsidRPr="006D5127">
        <w:rPr>
          <w:rFonts w:ascii="Cambria" w:eastAsia="Cambria" w:hAnsi="Cambria" w:cs="Cambria"/>
          <w:color w:val="538135" w:themeColor="accent6" w:themeShade="BF"/>
        </w:rPr>
        <w:br/>
      </w:r>
      <w:r w:rsidRPr="006D5127">
        <w:rPr>
          <w:rFonts w:ascii="Cambria" w:eastAsia="Cambria" w:hAnsi="Cambria" w:cs="Cambria"/>
          <w:b/>
          <w:bCs/>
          <w:color w:val="538135" w:themeColor="accent6" w:themeShade="BF"/>
        </w:rPr>
        <w:t>Stewardship</w:t>
      </w:r>
      <w:r w:rsidRPr="006D5127">
        <w:rPr>
          <w:rFonts w:ascii="Cambria" w:eastAsia="Cambria" w:hAnsi="Cambria" w:cs="Cambria"/>
          <w:color w:val="538135" w:themeColor="accent6" w:themeShade="BF"/>
        </w:rPr>
        <w:t> – To be responsible stewards of college resources: human, fiscal, natural, physical, and virtual.</w:t>
      </w:r>
    </w:p>
    <w:p w14:paraId="619CA0A4" w14:textId="77777777" w:rsidR="005E318E" w:rsidRPr="006D5127" w:rsidRDefault="005E318E" w:rsidP="005E318E">
      <w:pPr>
        <w:pStyle w:val="NormalWeb"/>
        <w:shd w:val="clear" w:color="auto" w:fill="FFFFFF"/>
        <w:spacing w:before="0" w:beforeAutospacing="0" w:after="150" w:afterAutospacing="0" w:line="360" w:lineRule="atLeast"/>
        <w:rPr>
          <w:rFonts w:ascii="Cambria" w:eastAsia="Cambria" w:hAnsi="Cambria" w:cs="Cambria"/>
          <w:b/>
          <w:bCs/>
          <w:color w:val="538135" w:themeColor="accent6" w:themeShade="BF"/>
        </w:rPr>
      </w:pPr>
    </w:p>
    <w:p w14:paraId="50CB9AFA" w14:textId="77777777" w:rsidR="00C671DA" w:rsidRPr="006D5127" w:rsidRDefault="00C671DA" w:rsidP="00C671DA">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HIMT Mission &amp; Goals</w:t>
      </w:r>
    </w:p>
    <w:p w14:paraId="2E055C23" w14:textId="77777777" w:rsidR="007F7858" w:rsidRPr="006D5127" w:rsidRDefault="007F7858" w:rsidP="00C671DA">
      <w:pPr>
        <w:widowControl w:val="0"/>
        <w:tabs>
          <w:tab w:val="right" w:pos="8910"/>
        </w:tabs>
        <w:spacing w:after="0" w:line="240" w:lineRule="auto"/>
        <w:rPr>
          <w:rFonts w:ascii="Cambria" w:eastAsia="Cambria" w:hAnsi="Cambria" w:cs="Cambria"/>
          <w:b/>
          <w:color w:val="538135" w:themeColor="accent6" w:themeShade="BF"/>
          <w:sz w:val="24"/>
          <w:szCs w:val="24"/>
        </w:rPr>
      </w:pPr>
    </w:p>
    <w:p w14:paraId="1EAC7319" w14:textId="77777777" w:rsidR="007F7858" w:rsidRPr="006D5127" w:rsidRDefault="007F7858" w:rsidP="00C671DA">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Mission</w:t>
      </w:r>
      <w:r w:rsidRPr="006D5127">
        <w:rPr>
          <w:rFonts w:ascii="Cambria" w:eastAsia="Cambria" w:hAnsi="Cambria" w:cs="Cambria"/>
          <w:b/>
          <w:color w:val="538135" w:themeColor="accent6" w:themeShade="BF"/>
          <w:sz w:val="24"/>
          <w:szCs w:val="24"/>
        </w:rPr>
        <w:tab/>
      </w:r>
    </w:p>
    <w:p w14:paraId="58C84B64" w14:textId="77777777" w:rsidR="005E318E" w:rsidRPr="006D5127" w:rsidRDefault="005E318E" w:rsidP="00C671DA">
      <w:pPr>
        <w:widowControl w:val="0"/>
        <w:tabs>
          <w:tab w:val="right" w:pos="8910"/>
        </w:tabs>
        <w:spacing w:after="0" w:line="240" w:lineRule="auto"/>
        <w:rPr>
          <w:rFonts w:ascii="Cambria" w:eastAsia="Cambria" w:hAnsi="Cambria" w:cs="Cambria"/>
          <w:color w:val="538135" w:themeColor="accent6" w:themeShade="BF"/>
          <w:sz w:val="24"/>
          <w:szCs w:val="24"/>
        </w:rPr>
      </w:pPr>
    </w:p>
    <w:p w14:paraId="170115D8" w14:textId="77777777" w:rsidR="00934F01" w:rsidRPr="006D5127" w:rsidRDefault="00934F01" w:rsidP="00C671DA">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The HIMT program </w:t>
      </w:r>
      <w:r w:rsidR="00103149" w:rsidRPr="006D5127">
        <w:rPr>
          <w:rFonts w:ascii="Cambria" w:eastAsia="Cambria" w:hAnsi="Cambria" w:cs="Cambria"/>
          <w:color w:val="538135" w:themeColor="accent6" w:themeShade="BF"/>
          <w:sz w:val="24"/>
          <w:szCs w:val="24"/>
        </w:rPr>
        <w:t xml:space="preserve">responds to the education and workforce needs of our community by providing support and promotion of student access, student success, and community workforce development to help students obtain external national credentials in health information management technology and medical billing and coding. </w:t>
      </w:r>
    </w:p>
    <w:p w14:paraId="5497DB52" w14:textId="77777777" w:rsidR="006D5127" w:rsidRDefault="006D5127" w:rsidP="00471736">
      <w:pPr>
        <w:rPr>
          <w:rFonts w:ascii="Cambria" w:eastAsia="Cambria" w:hAnsi="Cambria" w:cs="Cambria"/>
          <w:b/>
          <w:color w:val="538135" w:themeColor="accent6" w:themeShade="BF"/>
          <w:sz w:val="24"/>
          <w:szCs w:val="24"/>
        </w:rPr>
      </w:pPr>
    </w:p>
    <w:p w14:paraId="34DDA3A7" w14:textId="4196E339" w:rsidR="00471736" w:rsidRPr="006D5127" w:rsidRDefault="00471736" w:rsidP="00471736">
      <w:pPr>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Strategic Planning Goals</w:t>
      </w:r>
    </w:p>
    <w:p w14:paraId="35DC0F44" w14:textId="77777777" w:rsidR="00471736" w:rsidRPr="006D5127" w:rsidRDefault="00471736" w:rsidP="00471736">
      <w:pPr>
        <w:spacing w:after="0" w:line="276" w:lineRule="auto"/>
        <w:rPr>
          <w:rFonts w:ascii="Cambria" w:eastAsia="Cambria" w:hAnsi="Cambria" w:cs="Cambria"/>
          <w:b/>
          <w:i/>
          <w:color w:val="538135" w:themeColor="accent6" w:themeShade="BF"/>
          <w:sz w:val="24"/>
          <w:szCs w:val="24"/>
        </w:rPr>
      </w:pPr>
      <w:r w:rsidRPr="006D5127">
        <w:rPr>
          <w:rFonts w:ascii="Cambria" w:eastAsia="Cambria" w:hAnsi="Cambria" w:cs="Cambria"/>
          <w:b/>
          <w:i/>
          <w:color w:val="538135" w:themeColor="accent6" w:themeShade="BF"/>
          <w:sz w:val="24"/>
          <w:szCs w:val="24"/>
        </w:rPr>
        <w:t>Student Access</w:t>
      </w:r>
    </w:p>
    <w:p w14:paraId="56427620" w14:textId="77777777" w:rsidR="00471736" w:rsidRPr="006D5127" w:rsidRDefault="00471736" w:rsidP="00471736">
      <w:pPr>
        <w:spacing w:after="0" w:line="276"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The HIMT program will be fully offered online program to promote access to underrepresented and underserved residents as no cost for travel will be required to attend classes. Single parents with young</w:t>
      </w:r>
      <w:r w:rsidR="004D4E02" w:rsidRPr="006D5127">
        <w:rPr>
          <w:rFonts w:ascii="Cambria" w:eastAsia="Cambria" w:hAnsi="Cambria" w:cs="Cambria"/>
          <w:color w:val="538135" w:themeColor="accent6" w:themeShade="BF"/>
          <w:sz w:val="24"/>
          <w:szCs w:val="24"/>
        </w:rPr>
        <w:t xml:space="preserve"> </w:t>
      </w:r>
      <w:r w:rsidRPr="006D5127">
        <w:rPr>
          <w:rFonts w:ascii="Cambria" w:eastAsia="Cambria" w:hAnsi="Cambria" w:cs="Cambria"/>
          <w:color w:val="538135" w:themeColor="accent6" w:themeShade="BF"/>
          <w:sz w:val="24"/>
          <w:szCs w:val="24"/>
        </w:rPr>
        <w:t>children will be able to attend and still meet the demands of their work and family schedules. This program</w:t>
      </w:r>
      <w:r w:rsidR="004D4E02" w:rsidRPr="006D5127">
        <w:rPr>
          <w:rFonts w:ascii="Cambria" w:eastAsia="Cambria" w:hAnsi="Cambria" w:cs="Cambria"/>
          <w:color w:val="538135" w:themeColor="accent6" w:themeShade="BF"/>
          <w:sz w:val="24"/>
          <w:szCs w:val="24"/>
        </w:rPr>
        <w:t xml:space="preserve"> </w:t>
      </w:r>
      <w:r w:rsidRPr="006D5127">
        <w:rPr>
          <w:rFonts w:ascii="Cambria" w:eastAsia="Cambria" w:hAnsi="Cambria" w:cs="Cambria"/>
          <w:color w:val="538135" w:themeColor="accent6" w:themeShade="BF"/>
          <w:sz w:val="24"/>
          <w:szCs w:val="24"/>
        </w:rPr>
        <w:t xml:space="preserve">includes the dual enrolled and college credit plus students. </w:t>
      </w:r>
    </w:p>
    <w:p w14:paraId="4EBA7BF8" w14:textId="77777777" w:rsidR="00471736" w:rsidRPr="006D5127" w:rsidRDefault="00471736" w:rsidP="00471736">
      <w:pPr>
        <w:spacing w:after="0" w:line="276" w:lineRule="auto"/>
        <w:rPr>
          <w:rFonts w:ascii="Calibri" w:eastAsia="MS Mincho" w:hAnsi="Calibri" w:cs="Times New Roman"/>
          <w:color w:val="538135" w:themeColor="accent6" w:themeShade="BF"/>
          <w:sz w:val="24"/>
          <w:szCs w:val="24"/>
        </w:rPr>
      </w:pPr>
    </w:p>
    <w:p w14:paraId="6332CAD5" w14:textId="77777777" w:rsidR="00471736" w:rsidRPr="006D5127" w:rsidRDefault="00471736" w:rsidP="00471736">
      <w:pPr>
        <w:spacing w:after="0" w:line="276" w:lineRule="auto"/>
        <w:rPr>
          <w:rFonts w:ascii="Cambria" w:eastAsia="Cambria" w:hAnsi="Cambria" w:cs="Cambria"/>
          <w:b/>
          <w:i/>
          <w:color w:val="538135" w:themeColor="accent6" w:themeShade="BF"/>
          <w:sz w:val="24"/>
          <w:szCs w:val="24"/>
        </w:rPr>
      </w:pPr>
      <w:r w:rsidRPr="006D5127">
        <w:rPr>
          <w:rFonts w:ascii="Cambria" w:eastAsia="Cambria" w:hAnsi="Cambria" w:cs="Cambria"/>
          <w:b/>
          <w:i/>
          <w:color w:val="538135" w:themeColor="accent6" w:themeShade="BF"/>
          <w:sz w:val="24"/>
          <w:szCs w:val="24"/>
        </w:rPr>
        <w:t>Student Success</w:t>
      </w:r>
    </w:p>
    <w:p w14:paraId="2E9C433E" w14:textId="77777777" w:rsidR="00471736" w:rsidRPr="006D5127" w:rsidRDefault="00471736" w:rsidP="00471736">
      <w:pPr>
        <w:spacing w:after="0" w:line="276"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Personalized academic advising pathways will be provided to students to help meet their schedule as part-time or full-time students. </w:t>
      </w:r>
      <w:r w:rsidR="00F01FD6" w:rsidRPr="006D5127">
        <w:rPr>
          <w:rFonts w:ascii="Cambria" w:eastAsia="Cambria" w:hAnsi="Cambria" w:cs="Cambria"/>
          <w:color w:val="538135" w:themeColor="accent6" w:themeShade="BF"/>
          <w:sz w:val="24"/>
          <w:szCs w:val="24"/>
        </w:rPr>
        <w:t>It is recommended students</w:t>
      </w:r>
      <w:r w:rsidRPr="006D5127">
        <w:rPr>
          <w:rFonts w:ascii="Cambria" w:eastAsia="Cambria" w:hAnsi="Cambria" w:cs="Cambria"/>
          <w:color w:val="538135" w:themeColor="accent6" w:themeShade="BF"/>
          <w:sz w:val="24"/>
          <w:szCs w:val="24"/>
        </w:rPr>
        <w:t xml:space="preserve"> meet with their program advisor at</w:t>
      </w:r>
      <w:r w:rsidR="004D4E02" w:rsidRPr="006D5127">
        <w:rPr>
          <w:rFonts w:ascii="Cambria" w:eastAsia="Cambria" w:hAnsi="Cambria" w:cs="Cambria"/>
          <w:color w:val="538135" w:themeColor="accent6" w:themeShade="BF"/>
          <w:sz w:val="24"/>
          <w:szCs w:val="24"/>
        </w:rPr>
        <w:t xml:space="preserve"> </w:t>
      </w:r>
      <w:r w:rsidRPr="006D5127">
        <w:rPr>
          <w:rFonts w:ascii="Cambria" w:eastAsia="Cambria" w:hAnsi="Cambria" w:cs="Cambria"/>
          <w:color w:val="538135" w:themeColor="accent6" w:themeShade="BF"/>
          <w:sz w:val="24"/>
          <w:szCs w:val="24"/>
        </w:rPr>
        <w:t xml:space="preserve">minimum once every semester to check-in to ensure to gauge continued program interest, success, and help students navigate through obstacles or barriers that occur. </w:t>
      </w:r>
    </w:p>
    <w:p w14:paraId="3BCC70A6" w14:textId="77777777" w:rsidR="00471736" w:rsidRPr="006D5127" w:rsidRDefault="00471736" w:rsidP="00471736">
      <w:pPr>
        <w:spacing w:after="0" w:line="276" w:lineRule="auto"/>
        <w:rPr>
          <w:rFonts w:ascii="Calibri" w:eastAsia="MS Mincho" w:hAnsi="Calibri" w:cs="Times New Roman"/>
          <w:color w:val="538135" w:themeColor="accent6" w:themeShade="BF"/>
          <w:sz w:val="24"/>
          <w:szCs w:val="24"/>
          <w:highlight w:val="yellow"/>
        </w:rPr>
      </w:pPr>
    </w:p>
    <w:p w14:paraId="2D0A62F4" w14:textId="77777777" w:rsidR="00471736" w:rsidRPr="006D5127" w:rsidRDefault="00471736" w:rsidP="00471736">
      <w:pPr>
        <w:spacing w:after="0" w:line="276" w:lineRule="auto"/>
        <w:rPr>
          <w:rFonts w:ascii="Cambria" w:eastAsia="Cambria" w:hAnsi="Cambria" w:cs="Cambria"/>
          <w:b/>
          <w:i/>
          <w:color w:val="538135" w:themeColor="accent6" w:themeShade="BF"/>
          <w:sz w:val="24"/>
          <w:szCs w:val="24"/>
        </w:rPr>
      </w:pPr>
      <w:r w:rsidRPr="006D5127">
        <w:rPr>
          <w:rFonts w:ascii="Cambria" w:eastAsia="Cambria" w:hAnsi="Cambria" w:cs="Cambria"/>
          <w:b/>
          <w:i/>
          <w:color w:val="538135" w:themeColor="accent6" w:themeShade="BF"/>
          <w:sz w:val="24"/>
          <w:szCs w:val="24"/>
        </w:rPr>
        <w:t>Community and Workforce Development</w:t>
      </w:r>
    </w:p>
    <w:p w14:paraId="0282EB88" w14:textId="77777777" w:rsidR="00471736" w:rsidRPr="006D5127" w:rsidRDefault="00471736" w:rsidP="00883097">
      <w:pPr>
        <w:spacing w:after="0" w:line="276" w:lineRule="auto"/>
        <w:rPr>
          <w:rFonts w:ascii="Calibri" w:eastAsia="MS Mincho" w:hAnsi="Calibri" w:cs="Times New Roman"/>
          <w:b/>
          <w:color w:val="538135" w:themeColor="accent6" w:themeShade="BF"/>
          <w:sz w:val="28"/>
        </w:rPr>
      </w:pPr>
      <w:r w:rsidRPr="006D5127">
        <w:rPr>
          <w:rFonts w:ascii="Cambria" w:eastAsia="Cambria" w:hAnsi="Cambria" w:cs="Cambria"/>
          <w:color w:val="538135" w:themeColor="accent6" w:themeShade="BF"/>
          <w:sz w:val="24"/>
          <w:szCs w:val="24"/>
        </w:rPr>
        <w:t>The creation of the new health information management technology program expands sector</w:t>
      </w:r>
      <w:r w:rsidR="004D4E02" w:rsidRPr="006D5127">
        <w:rPr>
          <w:rFonts w:ascii="Cambria" w:eastAsia="Cambria" w:hAnsi="Cambria" w:cs="Cambria"/>
          <w:color w:val="538135" w:themeColor="accent6" w:themeShade="BF"/>
          <w:sz w:val="24"/>
          <w:szCs w:val="24"/>
        </w:rPr>
        <w:t xml:space="preserve"> </w:t>
      </w:r>
      <w:r w:rsidRPr="006D5127">
        <w:rPr>
          <w:rFonts w:ascii="Cambria" w:eastAsia="Cambria" w:hAnsi="Cambria" w:cs="Cambria"/>
          <w:color w:val="538135" w:themeColor="accent6" w:themeShade="BF"/>
          <w:sz w:val="24"/>
          <w:szCs w:val="24"/>
        </w:rPr>
        <w:t xml:space="preserve">partnerships as the program will engage with various medical facilities, medical billing and medical coding companies, and health insurance companies. The program will build a talent supply chain of employees to meet the community’s workforce needs by increasing the number of eligible external certifications that companies can use and advertise for to meet their current and future workforce needs. </w:t>
      </w:r>
    </w:p>
    <w:p w14:paraId="73927F6B" w14:textId="77777777" w:rsidR="00883097" w:rsidRPr="006D5127" w:rsidRDefault="00883097" w:rsidP="00471736">
      <w:pPr>
        <w:spacing w:after="0" w:line="276" w:lineRule="auto"/>
        <w:rPr>
          <w:rFonts w:ascii="Cambria" w:eastAsia="Cambria" w:hAnsi="Cambria" w:cs="Cambria"/>
          <w:b/>
          <w:color w:val="538135" w:themeColor="accent6" w:themeShade="BF"/>
          <w:sz w:val="24"/>
          <w:szCs w:val="24"/>
        </w:rPr>
      </w:pPr>
    </w:p>
    <w:p w14:paraId="562F22DC" w14:textId="77777777" w:rsidR="00471736" w:rsidRPr="006D5127" w:rsidRDefault="00471736" w:rsidP="00471736">
      <w:pPr>
        <w:spacing w:after="0" w:line="276"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lastRenderedPageBreak/>
        <w:t>Program Goals</w:t>
      </w:r>
    </w:p>
    <w:p w14:paraId="69592D8F" w14:textId="77777777" w:rsidR="00471736" w:rsidRPr="006D5127" w:rsidRDefault="00471736" w:rsidP="00471736">
      <w:pPr>
        <w:spacing w:after="0" w:line="276" w:lineRule="auto"/>
        <w:rPr>
          <w:rFonts w:ascii="Cambria" w:eastAsia="Cambria" w:hAnsi="Cambria" w:cs="Cambria"/>
          <w:b/>
          <w:i/>
          <w:color w:val="538135" w:themeColor="accent6" w:themeShade="BF"/>
          <w:sz w:val="24"/>
          <w:szCs w:val="24"/>
        </w:rPr>
      </w:pPr>
      <w:r w:rsidRPr="006D5127">
        <w:rPr>
          <w:rFonts w:ascii="Cambria" w:eastAsia="Cambria" w:hAnsi="Cambria" w:cs="Cambria"/>
          <w:b/>
          <w:i/>
          <w:color w:val="538135" w:themeColor="accent6" w:themeShade="BF"/>
          <w:sz w:val="24"/>
          <w:szCs w:val="24"/>
        </w:rPr>
        <w:t>Curriculum Goals</w:t>
      </w:r>
    </w:p>
    <w:p w14:paraId="1D35A669" w14:textId="77777777" w:rsidR="00471736" w:rsidRPr="006D5127" w:rsidRDefault="00471736" w:rsidP="00471736">
      <w:pPr>
        <w:spacing w:after="0" w:line="240" w:lineRule="auto"/>
        <w:contextualSpacing/>
        <w:rPr>
          <w:rFonts w:ascii="Cambria" w:eastAsia="Cambria" w:hAnsi="Cambria" w:cs="Cambria"/>
          <w:i/>
          <w:color w:val="538135" w:themeColor="accent6" w:themeShade="BF"/>
          <w:sz w:val="24"/>
          <w:szCs w:val="24"/>
        </w:rPr>
      </w:pPr>
      <w:r w:rsidRPr="006D5127">
        <w:rPr>
          <w:rFonts w:ascii="Cambria" w:eastAsia="Cambria" w:hAnsi="Cambria" w:cs="Cambria"/>
          <w:i/>
          <w:color w:val="538135" w:themeColor="accent6" w:themeShade="BF"/>
          <w:sz w:val="24"/>
          <w:szCs w:val="24"/>
        </w:rPr>
        <w:t>The program’s mission and goals are outcome-focused and relevant to the mission of the</w:t>
      </w:r>
    </w:p>
    <w:p w14:paraId="2E3DCD5B" w14:textId="77777777" w:rsidR="00471736" w:rsidRPr="006D5127" w:rsidRDefault="00471736" w:rsidP="00471736">
      <w:pPr>
        <w:spacing w:after="0" w:line="240" w:lineRule="auto"/>
        <w:contextualSpacing/>
        <w:rPr>
          <w:rFonts w:ascii="Cambria" w:eastAsia="Cambria" w:hAnsi="Cambria" w:cs="Cambria"/>
          <w:i/>
          <w:color w:val="538135" w:themeColor="accent6" w:themeShade="BF"/>
          <w:sz w:val="24"/>
          <w:szCs w:val="24"/>
        </w:rPr>
      </w:pPr>
      <w:r w:rsidRPr="006D5127">
        <w:rPr>
          <w:rFonts w:ascii="Cambria" w:eastAsia="Cambria" w:hAnsi="Cambria" w:cs="Cambria"/>
          <w:i/>
          <w:color w:val="538135" w:themeColor="accent6" w:themeShade="BF"/>
          <w:sz w:val="24"/>
          <w:szCs w:val="24"/>
        </w:rPr>
        <w:t>Washington State Community College. The appropriateness and effectiveness of the curriculum will be assessed and the results of the assessment will be use as the basis for ongoing planning and program</w:t>
      </w:r>
      <w:r w:rsidR="004D4E02" w:rsidRPr="006D5127">
        <w:rPr>
          <w:rFonts w:ascii="Cambria" w:eastAsia="Cambria" w:hAnsi="Cambria" w:cs="Cambria"/>
          <w:i/>
          <w:color w:val="538135" w:themeColor="accent6" w:themeShade="BF"/>
          <w:sz w:val="24"/>
          <w:szCs w:val="24"/>
        </w:rPr>
        <w:t xml:space="preserve"> </w:t>
      </w:r>
      <w:r w:rsidRPr="006D5127">
        <w:rPr>
          <w:rFonts w:ascii="Cambria" w:eastAsia="Cambria" w:hAnsi="Cambria" w:cs="Cambria"/>
          <w:i/>
          <w:color w:val="538135" w:themeColor="accent6" w:themeShade="BF"/>
          <w:sz w:val="24"/>
          <w:szCs w:val="24"/>
        </w:rPr>
        <w:t xml:space="preserve">development. </w:t>
      </w:r>
    </w:p>
    <w:p w14:paraId="13FBF347" w14:textId="77777777" w:rsidR="00471736" w:rsidRPr="006D5127" w:rsidRDefault="00471736" w:rsidP="00471736">
      <w:pPr>
        <w:spacing w:after="0" w:line="276" w:lineRule="auto"/>
        <w:rPr>
          <w:rFonts w:ascii="Calibri" w:eastAsia="MS Mincho" w:hAnsi="Calibri" w:cs="Times New Roman"/>
          <w:b/>
          <w:i/>
          <w:color w:val="538135" w:themeColor="accent6" w:themeShade="BF"/>
          <w:sz w:val="24"/>
          <w:szCs w:val="24"/>
        </w:rPr>
      </w:pPr>
    </w:p>
    <w:p w14:paraId="43B0AEC1" w14:textId="77777777" w:rsidR="00DB6339" w:rsidRPr="006D5127" w:rsidRDefault="00DB6339" w:rsidP="00DB6339">
      <w:pPr>
        <w:spacing w:after="0" w:line="276" w:lineRule="auto"/>
        <w:rPr>
          <w:rFonts w:ascii="Cambria" w:eastAsia="Cambria" w:hAnsi="Cambria" w:cs="Cambria"/>
          <w:b/>
          <w:i/>
          <w:color w:val="538135" w:themeColor="accent6" w:themeShade="BF"/>
          <w:sz w:val="24"/>
          <w:szCs w:val="24"/>
        </w:rPr>
      </w:pPr>
      <w:r w:rsidRPr="006D5127">
        <w:rPr>
          <w:rFonts w:ascii="Cambria" w:eastAsia="Cambria" w:hAnsi="Cambria" w:cs="Cambria"/>
          <w:b/>
          <w:i/>
          <w:color w:val="538135" w:themeColor="accent6" w:themeShade="BF"/>
          <w:sz w:val="24"/>
          <w:szCs w:val="24"/>
        </w:rPr>
        <w:t>Student and Graduate Goals</w:t>
      </w:r>
    </w:p>
    <w:p w14:paraId="6C2CF249" w14:textId="77777777" w:rsidR="00DB6339" w:rsidRPr="006D5127" w:rsidRDefault="00DB6339" w:rsidP="00DB6339">
      <w:pPr>
        <w:spacing w:after="0" w:line="276"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The program will provide assurance that the educational needs of students are met and that graduates demonstrate at least the AHIM entry-level curriculum requirements. </w:t>
      </w:r>
    </w:p>
    <w:p w14:paraId="1357C200" w14:textId="77777777" w:rsidR="00DB6339" w:rsidRPr="006D5127" w:rsidRDefault="00DB6339" w:rsidP="00C1127A">
      <w:pPr>
        <w:numPr>
          <w:ilvl w:val="0"/>
          <w:numId w:val="3"/>
        </w:numPr>
        <w:spacing w:after="0" w:line="276" w:lineRule="auto"/>
        <w:contextualSpacing/>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Goal: All students will become AHIMA student members and student members of their choice to AAPC </w:t>
      </w:r>
      <w:r w:rsidR="00F01FD6" w:rsidRPr="006D5127">
        <w:rPr>
          <w:rFonts w:ascii="Cambria" w:eastAsia="Cambria" w:hAnsi="Cambria" w:cs="Cambria"/>
          <w:color w:val="538135" w:themeColor="accent6" w:themeShade="BF"/>
          <w:sz w:val="24"/>
          <w:szCs w:val="24"/>
        </w:rPr>
        <w:t>and/</w:t>
      </w:r>
      <w:r w:rsidRPr="006D5127">
        <w:rPr>
          <w:rFonts w:ascii="Cambria" w:eastAsia="Cambria" w:hAnsi="Cambria" w:cs="Cambria"/>
          <w:color w:val="538135" w:themeColor="accent6" w:themeShade="BF"/>
          <w:sz w:val="24"/>
          <w:szCs w:val="24"/>
        </w:rPr>
        <w:t xml:space="preserve">or HFMA.  </w:t>
      </w:r>
    </w:p>
    <w:p w14:paraId="28BA27A2" w14:textId="77777777" w:rsidR="00DB6339" w:rsidRPr="006D5127" w:rsidRDefault="00DB6339" w:rsidP="00C1127A">
      <w:pPr>
        <w:numPr>
          <w:ilvl w:val="0"/>
          <w:numId w:val="3"/>
        </w:numPr>
        <w:spacing w:after="0" w:line="276" w:lineRule="auto"/>
        <w:contextualSpacing/>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Goal: All students will take one external certification exam in billing or coding through AAPC, AHIMA, or HFMA </w:t>
      </w:r>
      <w:r w:rsidR="00882EF8" w:rsidRPr="006D5127">
        <w:rPr>
          <w:rFonts w:ascii="Cambria" w:eastAsia="Cambria" w:hAnsi="Cambria" w:cs="Cambria"/>
          <w:color w:val="538135" w:themeColor="accent6" w:themeShade="BF"/>
          <w:sz w:val="24"/>
          <w:szCs w:val="24"/>
        </w:rPr>
        <w:t>after</w:t>
      </w:r>
      <w:r w:rsidRPr="006D5127">
        <w:rPr>
          <w:rFonts w:ascii="Cambria" w:eastAsia="Cambria" w:hAnsi="Cambria" w:cs="Cambria"/>
          <w:color w:val="538135" w:themeColor="accent6" w:themeShade="BF"/>
          <w:sz w:val="24"/>
          <w:szCs w:val="24"/>
        </w:rPr>
        <w:t xml:space="preserve"> completion of their </w:t>
      </w:r>
      <w:r w:rsidR="00F01FD6" w:rsidRPr="006D5127">
        <w:rPr>
          <w:rFonts w:ascii="Cambria" w:eastAsia="Cambria" w:hAnsi="Cambria" w:cs="Cambria"/>
          <w:color w:val="538135" w:themeColor="accent6" w:themeShade="BF"/>
          <w:sz w:val="24"/>
          <w:szCs w:val="24"/>
        </w:rPr>
        <w:t>medical billing coding courses (courses listed within the first three semesters)</w:t>
      </w:r>
      <w:r w:rsidRPr="006D5127">
        <w:rPr>
          <w:rFonts w:ascii="Cambria" w:eastAsia="Cambria" w:hAnsi="Cambria" w:cs="Cambria"/>
          <w:color w:val="538135" w:themeColor="accent6" w:themeShade="BF"/>
          <w:sz w:val="24"/>
          <w:szCs w:val="24"/>
        </w:rPr>
        <w:t xml:space="preserve"> and students completing the health information management degree will take the AHIM</w:t>
      </w:r>
      <w:r w:rsidR="006F5499" w:rsidRPr="006D5127">
        <w:rPr>
          <w:rFonts w:ascii="Cambria" w:eastAsia="Cambria" w:hAnsi="Cambria" w:cs="Cambria"/>
          <w:color w:val="538135" w:themeColor="accent6" w:themeShade="BF"/>
          <w:sz w:val="24"/>
          <w:szCs w:val="24"/>
        </w:rPr>
        <w:t>A</w:t>
      </w:r>
      <w:r w:rsidRPr="006D5127">
        <w:rPr>
          <w:rFonts w:ascii="Cambria" w:eastAsia="Cambria" w:hAnsi="Cambria" w:cs="Cambria"/>
          <w:color w:val="538135" w:themeColor="accent6" w:themeShade="BF"/>
          <w:sz w:val="24"/>
          <w:szCs w:val="24"/>
        </w:rPr>
        <w:t xml:space="preserve"> Registered Health Information Technical certification exam. </w:t>
      </w:r>
    </w:p>
    <w:p w14:paraId="088F3D15" w14:textId="77777777" w:rsidR="00DB6339" w:rsidRPr="006D5127" w:rsidRDefault="00DB6339" w:rsidP="00C1127A">
      <w:pPr>
        <w:numPr>
          <w:ilvl w:val="0"/>
          <w:numId w:val="3"/>
        </w:numPr>
        <w:spacing w:after="0" w:line="276" w:lineRule="auto"/>
        <w:contextualSpacing/>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Goal: All students will create an e-portfolio </w:t>
      </w:r>
      <w:r w:rsidR="00F01FD6" w:rsidRPr="006D5127">
        <w:rPr>
          <w:rFonts w:ascii="Cambria" w:eastAsia="Cambria" w:hAnsi="Cambria" w:cs="Cambria"/>
          <w:color w:val="538135" w:themeColor="accent6" w:themeShade="BF"/>
          <w:sz w:val="24"/>
          <w:szCs w:val="24"/>
        </w:rPr>
        <w:t xml:space="preserve">or resume </w:t>
      </w:r>
      <w:r w:rsidRPr="006D5127">
        <w:rPr>
          <w:rFonts w:ascii="Cambria" w:eastAsia="Cambria" w:hAnsi="Cambria" w:cs="Cambria"/>
          <w:color w:val="538135" w:themeColor="accent6" w:themeShade="BF"/>
          <w:sz w:val="24"/>
          <w:szCs w:val="24"/>
        </w:rPr>
        <w:t>and submit to three different employers in their third and fifth semester.</w:t>
      </w:r>
    </w:p>
    <w:p w14:paraId="7A271030" w14:textId="77777777" w:rsidR="00DB6339" w:rsidRPr="006D5127" w:rsidRDefault="00DB6339" w:rsidP="00C1127A">
      <w:pPr>
        <w:numPr>
          <w:ilvl w:val="0"/>
          <w:numId w:val="3"/>
        </w:numPr>
        <w:spacing w:after="0" w:line="276" w:lineRule="auto"/>
        <w:contextualSpacing/>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Goal: </w:t>
      </w:r>
      <w:r w:rsidR="00882EF8" w:rsidRPr="006D5127">
        <w:rPr>
          <w:rFonts w:ascii="Cambria" w:eastAsia="Cambria" w:hAnsi="Cambria" w:cs="Cambria"/>
          <w:color w:val="538135" w:themeColor="accent6" w:themeShade="BF"/>
          <w:sz w:val="24"/>
          <w:szCs w:val="24"/>
        </w:rPr>
        <w:t>Eighty</w:t>
      </w:r>
      <w:r w:rsidRPr="006D5127">
        <w:rPr>
          <w:rFonts w:ascii="Cambria" w:eastAsia="Cambria" w:hAnsi="Cambria" w:cs="Cambria"/>
          <w:color w:val="538135" w:themeColor="accent6" w:themeShade="BF"/>
          <w:sz w:val="24"/>
          <w:szCs w:val="24"/>
        </w:rPr>
        <w:t xml:space="preserve"> percent graduates will be employed in their area of study within six months after graduation.  </w:t>
      </w:r>
    </w:p>
    <w:p w14:paraId="47A4FF2B" w14:textId="35190BA2" w:rsidR="00882EF8" w:rsidRPr="006D5127" w:rsidRDefault="00882EF8" w:rsidP="00C1127A">
      <w:pPr>
        <w:numPr>
          <w:ilvl w:val="0"/>
          <w:numId w:val="3"/>
        </w:numPr>
        <w:spacing w:after="0" w:line="276" w:lineRule="auto"/>
        <w:contextualSpacing/>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Goal: Thirty percent of graduates will remain connected to the WSCC HIMT program in some capacity: guest speaker, </w:t>
      </w:r>
      <w:r w:rsidR="00E4182C" w:rsidRPr="006D5127">
        <w:rPr>
          <w:rFonts w:ascii="Cambria" w:eastAsia="Cambria" w:hAnsi="Cambria" w:cs="Cambria"/>
          <w:color w:val="538135" w:themeColor="accent6" w:themeShade="BF"/>
          <w:sz w:val="24"/>
          <w:szCs w:val="24"/>
        </w:rPr>
        <w:t>etc...</w:t>
      </w:r>
    </w:p>
    <w:p w14:paraId="1FDDE6AB" w14:textId="77777777" w:rsidR="00DB6339" w:rsidRPr="006D5127" w:rsidRDefault="00DB6339" w:rsidP="00C671DA">
      <w:pPr>
        <w:widowControl w:val="0"/>
        <w:tabs>
          <w:tab w:val="right" w:pos="8910"/>
        </w:tabs>
        <w:spacing w:after="0" w:line="240" w:lineRule="auto"/>
        <w:rPr>
          <w:rFonts w:ascii="Cambria" w:eastAsia="Cambria" w:hAnsi="Cambria" w:cs="Cambria"/>
          <w:color w:val="538135" w:themeColor="accent6" w:themeShade="BF"/>
          <w:sz w:val="24"/>
          <w:szCs w:val="24"/>
        </w:rPr>
      </w:pPr>
    </w:p>
    <w:p w14:paraId="1EE703FE" w14:textId="77777777" w:rsidR="003B507E" w:rsidRPr="006D5127" w:rsidRDefault="003B507E" w:rsidP="005E1A1B">
      <w:pPr>
        <w:widowControl w:val="0"/>
        <w:tabs>
          <w:tab w:val="right" w:pos="8910"/>
        </w:tabs>
        <w:spacing w:after="0" w:line="240" w:lineRule="auto"/>
        <w:rPr>
          <w:rFonts w:ascii="Cambria" w:eastAsia="Cambria" w:hAnsi="Cambria" w:cs="Cambria"/>
          <w:b/>
          <w:color w:val="538135" w:themeColor="accent6" w:themeShade="BF"/>
          <w:sz w:val="24"/>
          <w:szCs w:val="24"/>
        </w:rPr>
      </w:pPr>
    </w:p>
    <w:p w14:paraId="1F90E0E5" w14:textId="77777777" w:rsidR="00ED3ACD" w:rsidRPr="006D5127" w:rsidRDefault="00C671DA" w:rsidP="005E1A1B">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Accreditation</w:t>
      </w:r>
    </w:p>
    <w:p w14:paraId="14107ED2" w14:textId="77777777" w:rsidR="005E1A1B" w:rsidRPr="006D5127" w:rsidRDefault="005E1A1B" w:rsidP="005E1A1B">
      <w:pPr>
        <w:widowControl w:val="0"/>
        <w:tabs>
          <w:tab w:val="right" w:pos="8910"/>
        </w:tabs>
        <w:spacing w:after="0" w:line="240" w:lineRule="auto"/>
        <w:rPr>
          <w:rFonts w:ascii="Cambria" w:eastAsia="Cambria" w:hAnsi="Cambria" w:cs="Cambria"/>
          <w:color w:val="538135" w:themeColor="accent6" w:themeShade="BF"/>
          <w:sz w:val="24"/>
          <w:szCs w:val="24"/>
        </w:rPr>
      </w:pPr>
    </w:p>
    <w:p w14:paraId="57DDF8A8" w14:textId="77777777" w:rsidR="005E1A1B" w:rsidRPr="006D5127" w:rsidRDefault="005E1A1B" w:rsidP="005E1A1B">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Washington State Community College is regionally accredited by the Higher Learning Commission (HLC).</w:t>
      </w:r>
      <w:r w:rsidR="00602ADD" w:rsidRPr="006D5127">
        <w:rPr>
          <w:rFonts w:ascii="Cambria" w:eastAsia="Cambria" w:hAnsi="Cambria" w:cs="Cambria"/>
          <w:color w:val="538135" w:themeColor="accent6" w:themeShade="BF"/>
          <w:sz w:val="24"/>
          <w:szCs w:val="24"/>
        </w:rPr>
        <w:t xml:space="preserve"> The health information management technology program will be seeking accreditation from The Commission on Accreditation for Health Informatics and Information Management </w:t>
      </w:r>
      <w:r w:rsidR="00EB05F5" w:rsidRPr="006D5127">
        <w:rPr>
          <w:rFonts w:ascii="Cambria" w:eastAsia="Cambria" w:hAnsi="Cambria" w:cs="Cambria"/>
          <w:color w:val="538135" w:themeColor="accent6" w:themeShade="BF"/>
          <w:sz w:val="24"/>
          <w:szCs w:val="24"/>
        </w:rPr>
        <w:t xml:space="preserve">(CAHIIM) </w:t>
      </w:r>
      <w:r w:rsidR="00602ADD" w:rsidRPr="006D5127">
        <w:rPr>
          <w:rFonts w:ascii="Cambria" w:eastAsia="Cambria" w:hAnsi="Cambria" w:cs="Cambria"/>
          <w:color w:val="538135" w:themeColor="accent6" w:themeShade="BF"/>
          <w:sz w:val="24"/>
          <w:szCs w:val="24"/>
        </w:rPr>
        <w:t>Education</w:t>
      </w:r>
      <w:r w:rsidR="00D83834" w:rsidRPr="006D5127">
        <w:rPr>
          <w:rFonts w:ascii="Cambria" w:eastAsia="Cambria" w:hAnsi="Cambria" w:cs="Cambria"/>
          <w:color w:val="538135" w:themeColor="accent6" w:themeShade="BF"/>
          <w:sz w:val="24"/>
          <w:szCs w:val="24"/>
        </w:rPr>
        <w:t xml:space="preserve"> and follow the new program accreditation process guideline </w:t>
      </w:r>
      <w:r w:rsidR="0055077F" w:rsidRPr="006D5127">
        <w:rPr>
          <w:rFonts w:ascii="Cambria" w:eastAsia="Cambria" w:hAnsi="Cambria" w:cs="Cambria"/>
          <w:color w:val="538135" w:themeColor="accent6" w:themeShade="BF"/>
          <w:sz w:val="24"/>
          <w:szCs w:val="24"/>
        </w:rPr>
        <w:t>recommendations</w:t>
      </w:r>
      <w:r w:rsidR="001338FB" w:rsidRPr="006D5127">
        <w:rPr>
          <w:rFonts w:ascii="Cambria" w:eastAsia="Cambria" w:hAnsi="Cambria" w:cs="Cambria"/>
          <w:color w:val="538135" w:themeColor="accent6" w:themeShade="BF"/>
          <w:sz w:val="24"/>
          <w:szCs w:val="24"/>
        </w:rPr>
        <w:t xml:space="preserve">. Receipt of CAHIIM </w:t>
      </w:r>
      <w:r w:rsidR="00EB05F5" w:rsidRPr="006D5127">
        <w:rPr>
          <w:rFonts w:ascii="Cambria" w:eastAsia="Cambria" w:hAnsi="Cambria" w:cs="Cambria"/>
          <w:color w:val="538135" w:themeColor="accent6" w:themeShade="BF"/>
          <w:sz w:val="24"/>
          <w:szCs w:val="24"/>
        </w:rPr>
        <w:t xml:space="preserve">accreditation creates eligibility for graduates to </w:t>
      </w:r>
      <w:r w:rsidR="00D83834" w:rsidRPr="006D5127">
        <w:rPr>
          <w:rFonts w:ascii="Cambria" w:eastAsia="Cambria" w:hAnsi="Cambria" w:cs="Cambria"/>
          <w:color w:val="538135" w:themeColor="accent6" w:themeShade="BF"/>
          <w:sz w:val="24"/>
          <w:szCs w:val="24"/>
        </w:rPr>
        <w:t xml:space="preserve">sit for their registered health information technical (RHIT) credential through the American Health Information Management Association (AHIMA). </w:t>
      </w:r>
    </w:p>
    <w:p w14:paraId="799931F9" w14:textId="77777777" w:rsidR="00426B2F" w:rsidRPr="006D5127" w:rsidRDefault="00426B2F" w:rsidP="005E1A1B">
      <w:pPr>
        <w:widowControl w:val="0"/>
        <w:tabs>
          <w:tab w:val="right" w:pos="8910"/>
        </w:tabs>
        <w:spacing w:after="0" w:line="240" w:lineRule="auto"/>
        <w:rPr>
          <w:rFonts w:ascii="Cambria" w:eastAsia="Cambria" w:hAnsi="Cambria" w:cs="Cambria"/>
          <w:color w:val="538135" w:themeColor="accent6" w:themeShade="BF"/>
          <w:sz w:val="24"/>
          <w:szCs w:val="24"/>
        </w:rPr>
      </w:pPr>
    </w:p>
    <w:p w14:paraId="051F21B6" w14:textId="77777777" w:rsidR="00D33409" w:rsidRPr="006D5127" w:rsidRDefault="00D33409" w:rsidP="005E1A1B">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CAHIIM</w:t>
      </w:r>
    </w:p>
    <w:p w14:paraId="165CE729" w14:textId="77777777" w:rsidR="00D33409" w:rsidRPr="006D5127" w:rsidRDefault="00D33409" w:rsidP="00D33409">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200 East Randolph Street</w:t>
      </w:r>
    </w:p>
    <w:p w14:paraId="051CD189" w14:textId="77777777" w:rsidR="00D33409" w:rsidRPr="006D5127" w:rsidRDefault="00D33409" w:rsidP="00D33409">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Suite 5100</w:t>
      </w:r>
    </w:p>
    <w:p w14:paraId="3D9F2CBE" w14:textId="77777777" w:rsidR="00D33409" w:rsidRPr="006D5127" w:rsidRDefault="00D33409" w:rsidP="00D33409">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Chicago, IL 60601</w:t>
      </w:r>
    </w:p>
    <w:p w14:paraId="1E8442CD" w14:textId="77777777" w:rsidR="00D33409" w:rsidRPr="006D5127" w:rsidRDefault="00D33409" w:rsidP="00D33409">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(312) 235-3255</w:t>
      </w:r>
    </w:p>
    <w:p w14:paraId="53037AC7" w14:textId="77777777" w:rsidR="00D33409" w:rsidRPr="006D5127" w:rsidRDefault="00D33409" w:rsidP="00D33409">
      <w:pPr>
        <w:widowControl w:val="0"/>
        <w:tabs>
          <w:tab w:val="right" w:pos="8910"/>
        </w:tabs>
        <w:spacing w:after="0" w:line="240" w:lineRule="auto"/>
        <w:rPr>
          <w:rFonts w:ascii="Cambria" w:eastAsia="Cambria" w:hAnsi="Cambria" w:cs="Cambria"/>
          <w:color w:val="538135" w:themeColor="accent6" w:themeShade="BF"/>
          <w:sz w:val="24"/>
          <w:szCs w:val="24"/>
        </w:rPr>
      </w:pPr>
    </w:p>
    <w:p w14:paraId="478A08FF" w14:textId="77777777" w:rsidR="00D33409" w:rsidRPr="006D5127" w:rsidRDefault="00D33409" w:rsidP="00D33409">
      <w:pPr>
        <w:widowControl w:val="0"/>
        <w:tabs>
          <w:tab w:val="right" w:pos="8910"/>
        </w:tabs>
        <w:spacing w:after="0" w:line="240" w:lineRule="auto"/>
        <w:rPr>
          <w:rFonts w:ascii="Cambria" w:eastAsia="Cambria" w:hAnsi="Cambria" w:cs="Cambria"/>
          <w:color w:val="538135" w:themeColor="accent6" w:themeShade="BF"/>
          <w:sz w:val="24"/>
          <w:szCs w:val="24"/>
        </w:rPr>
      </w:pPr>
    </w:p>
    <w:p w14:paraId="1D0C29B8" w14:textId="77777777" w:rsidR="00A83590" w:rsidRPr="006D5127" w:rsidRDefault="00D33409" w:rsidP="00D33409">
      <w:pPr>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lastRenderedPageBreak/>
        <w:t xml:space="preserve">Plan for Consistency of </w:t>
      </w:r>
      <w:r w:rsidR="009755C5" w:rsidRPr="006D5127">
        <w:rPr>
          <w:rFonts w:ascii="Cambria" w:eastAsia="Cambria" w:hAnsi="Cambria" w:cs="Cambria"/>
          <w:b/>
          <w:color w:val="538135" w:themeColor="accent6" w:themeShade="BF"/>
          <w:sz w:val="24"/>
          <w:szCs w:val="24"/>
        </w:rPr>
        <w:t>Professional Practice</w:t>
      </w:r>
      <w:r w:rsidRPr="006D5127">
        <w:rPr>
          <w:rFonts w:ascii="Cambria" w:eastAsia="Cambria" w:hAnsi="Cambria" w:cs="Cambria"/>
          <w:b/>
          <w:color w:val="538135" w:themeColor="accent6" w:themeShade="BF"/>
          <w:sz w:val="24"/>
          <w:szCs w:val="24"/>
        </w:rPr>
        <w:t xml:space="preserve"> Instruction &amp; Evaluation of </w:t>
      </w:r>
      <w:r w:rsidR="009755C5" w:rsidRPr="006D5127">
        <w:rPr>
          <w:rFonts w:ascii="Cambria" w:eastAsia="Cambria" w:hAnsi="Cambria" w:cs="Cambria"/>
          <w:b/>
          <w:color w:val="538135" w:themeColor="accent6" w:themeShade="BF"/>
          <w:sz w:val="24"/>
          <w:szCs w:val="24"/>
        </w:rPr>
        <w:t>Professional Practice</w:t>
      </w:r>
      <w:r w:rsidRPr="006D5127">
        <w:rPr>
          <w:rFonts w:ascii="Cambria" w:eastAsia="Cambria" w:hAnsi="Cambria" w:cs="Cambria"/>
          <w:b/>
          <w:color w:val="538135" w:themeColor="accent6" w:themeShade="BF"/>
          <w:sz w:val="24"/>
          <w:szCs w:val="24"/>
        </w:rPr>
        <w:t xml:space="preserve"> </w:t>
      </w:r>
      <w:r w:rsidR="009755C5" w:rsidRPr="006D5127">
        <w:rPr>
          <w:rFonts w:ascii="Cambria" w:eastAsia="Cambria" w:hAnsi="Cambria" w:cs="Cambria"/>
          <w:b/>
          <w:color w:val="538135" w:themeColor="accent6" w:themeShade="BF"/>
          <w:sz w:val="24"/>
          <w:szCs w:val="24"/>
        </w:rPr>
        <w:t>Course</w:t>
      </w:r>
      <w:r w:rsidRPr="006D5127">
        <w:rPr>
          <w:rFonts w:ascii="Cambria" w:eastAsia="Cambria" w:hAnsi="Cambria" w:cs="Cambria"/>
          <w:b/>
          <w:color w:val="538135" w:themeColor="accent6" w:themeShade="BF"/>
          <w:sz w:val="24"/>
          <w:szCs w:val="24"/>
        </w:rPr>
        <w:t xml:space="preserve">, Preceptors &amp; </w:t>
      </w:r>
      <w:r w:rsidR="009755C5" w:rsidRPr="006D5127">
        <w:rPr>
          <w:rFonts w:ascii="Cambria" w:eastAsia="Cambria" w:hAnsi="Cambria" w:cs="Cambria"/>
          <w:b/>
          <w:color w:val="538135" w:themeColor="accent6" w:themeShade="BF"/>
          <w:sz w:val="24"/>
          <w:szCs w:val="24"/>
        </w:rPr>
        <w:t xml:space="preserve">Professional Practice </w:t>
      </w:r>
      <w:r w:rsidRPr="006D5127">
        <w:rPr>
          <w:rFonts w:ascii="Cambria" w:eastAsia="Cambria" w:hAnsi="Cambria" w:cs="Cambria"/>
          <w:b/>
          <w:color w:val="538135" w:themeColor="accent6" w:themeShade="BF"/>
          <w:sz w:val="24"/>
          <w:szCs w:val="24"/>
        </w:rPr>
        <w:t>Sites</w:t>
      </w:r>
    </w:p>
    <w:p w14:paraId="76A92FAA" w14:textId="77777777" w:rsidR="00D33409" w:rsidRPr="006D5127" w:rsidRDefault="00D33409" w:rsidP="00D33409">
      <w:pPr>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The purpose of this Continuous Improvement Plan is to reduce inconsistencies in professional practice experience (PPE) instruction.  </w:t>
      </w:r>
    </w:p>
    <w:p w14:paraId="539672F6" w14:textId="77777777" w:rsidR="00D33409" w:rsidRPr="006D5127" w:rsidRDefault="00D33409" w:rsidP="00D33409">
      <w:pPr>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We try to schedule students PPE sites that would provide equitable professional practice experience for all the Health Information Management Technology students. We try to have the same/similar PPE experiences at larger hospitals (CCMH, MMH &amp; Genesis) and smaller hospitals for all students</w:t>
      </w:r>
      <w:r w:rsidR="009755C5" w:rsidRPr="006D5127">
        <w:rPr>
          <w:rFonts w:ascii="Cambria" w:eastAsia="Cambria" w:hAnsi="Cambria" w:cs="Cambria"/>
          <w:color w:val="538135" w:themeColor="accent6" w:themeShade="BF"/>
          <w:sz w:val="24"/>
          <w:szCs w:val="24"/>
        </w:rPr>
        <w:t>. PPE experiences may be virtual or at a location, pending PPE availability.</w:t>
      </w:r>
    </w:p>
    <w:p w14:paraId="4DC517EA" w14:textId="77777777" w:rsidR="00D33409" w:rsidRPr="006D5127" w:rsidRDefault="00D33409" w:rsidP="00D33409">
      <w:pPr>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We assess the student’s PPE on the student’s evaluations of the professional practice course, </w:t>
      </w:r>
      <w:r w:rsidR="00AB6EAB" w:rsidRPr="006D5127">
        <w:rPr>
          <w:rFonts w:ascii="Cambria" w:eastAsia="Cambria" w:hAnsi="Cambria" w:cs="Cambria"/>
          <w:color w:val="538135" w:themeColor="accent6" w:themeShade="BF"/>
          <w:sz w:val="24"/>
          <w:szCs w:val="24"/>
        </w:rPr>
        <w:t xml:space="preserve">industry </w:t>
      </w:r>
      <w:r w:rsidRPr="006D5127">
        <w:rPr>
          <w:rFonts w:ascii="Cambria" w:eastAsia="Cambria" w:hAnsi="Cambria" w:cs="Cambria"/>
          <w:color w:val="538135" w:themeColor="accent6" w:themeShade="BF"/>
          <w:sz w:val="24"/>
          <w:szCs w:val="24"/>
        </w:rPr>
        <w:t>preceptors</w:t>
      </w:r>
      <w:r w:rsidR="009755C5" w:rsidRPr="006D5127">
        <w:rPr>
          <w:rFonts w:ascii="Cambria" w:eastAsia="Cambria" w:hAnsi="Cambria" w:cs="Cambria"/>
          <w:color w:val="538135" w:themeColor="accent6" w:themeShade="BF"/>
          <w:sz w:val="24"/>
          <w:szCs w:val="24"/>
        </w:rPr>
        <w:t xml:space="preserve">, </w:t>
      </w:r>
      <w:r w:rsidRPr="006D5127">
        <w:rPr>
          <w:rFonts w:ascii="Cambria" w:eastAsia="Cambria" w:hAnsi="Cambria" w:cs="Cambria"/>
          <w:color w:val="538135" w:themeColor="accent6" w:themeShade="BF"/>
          <w:sz w:val="24"/>
          <w:szCs w:val="24"/>
        </w:rPr>
        <w:t xml:space="preserve">and </w:t>
      </w:r>
      <w:r w:rsidR="00AB6EAB" w:rsidRPr="006D5127">
        <w:rPr>
          <w:rFonts w:ascii="Cambria" w:eastAsia="Cambria" w:hAnsi="Cambria" w:cs="Cambria"/>
          <w:color w:val="538135" w:themeColor="accent6" w:themeShade="BF"/>
          <w:sz w:val="24"/>
          <w:szCs w:val="24"/>
        </w:rPr>
        <w:t>professional</w:t>
      </w:r>
      <w:r w:rsidRPr="006D5127">
        <w:rPr>
          <w:rFonts w:ascii="Cambria" w:eastAsia="Cambria" w:hAnsi="Cambria" w:cs="Cambria"/>
          <w:color w:val="538135" w:themeColor="accent6" w:themeShade="BF"/>
          <w:sz w:val="24"/>
          <w:szCs w:val="24"/>
        </w:rPr>
        <w:t xml:space="preserve"> sites, Program Student Resource Survey, and other surveys such as:</w:t>
      </w:r>
      <w:r w:rsidR="00AB6EAB" w:rsidRPr="006D5127">
        <w:rPr>
          <w:rFonts w:ascii="Cambria" w:eastAsia="Cambria" w:hAnsi="Cambria" w:cs="Cambria"/>
          <w:color w:val="538135" w:themeColor="accent6" w:themeShade="BF"/>
          <w:sz w:val="24"/>
          <w:szCs w:val="24"/>
        </w:rPr>
        <w:t xml:space="preserve"> </w:t>
      </w:r>
      <w:r w:rsidRPr="006D5127">
        <w:rPr>
          <w:rFonts w:ascii="Cambria" w:eastAsia="Cambria" w:hAnsi="Cambria" w:cs="Cambria"/>
          <w:color w:val="538135" w:themeColor="accent6" w:themeShade="BF"/>
          <w:sz w:val="24"/>
          <w:szCs w:val="24"/>
        </w:rPr>
        <w:t>Graduate Surveys, and Employer Surveys</w:t>
      </w:r>
      <w:r w:rsidR="00AB6EAB" w:rsidRPr="006D5127">
        <w:rPr>
          <w:rFonts w:ascii="Cambria" w:eastAsia="Cambria" w:hAnsi="Cambria" w:cs="Cambria"/>
          <w:color w:val="538135" w:themeColor="accent6" w:themeShade="BF"/>
          <w:sz w:val="24"/>
          <w:szCs w:val="24"/>
        </w:rPr>
        <w:t xml:space="preserve">. </w:t>
      </w:r>
    </w:p>
    <w:p w14:paraId="1D334FF7" w14:textId="77777777" w:rsidR="00D33409" w:rsidRPr="006D5127" w:rsidRDefault="00D33409" w:rsidP="00D33409">
      <w:pPr>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Students are required to complete a preceptor evaluation on each preceptor and after completing the </w:t>
      </w:r>
      <w:r w:rsidR="009755C5" w:rsidRPr="006D5127">
        <w:rPr>
          <w:rFonts w:ascii="Cambria" w:eastAsia="Cambria" w:hAnsi="Cambria" w:cs="Cambria"/>
          <w:color w:val="538135" w:themeColor="accent6" w:themeShade="BF"/>
          <w:sz w:val="24"/>
          <w:szCs w:val="24"/>
        </w:rPr>
        <w:t>PPE experience</w:t>
      </w:r>
      <w:r w:rsidRPr="006D5127">
        <w:rPr>
          <w:rFonts w:ascii="Cambria" w:eastAsia="Cambria" w:hAnsi="Cambria" w:cs="Cambria"/>
          <w:color w:val="538135" w:themeColor="accent6" w:themeShade="BF"/>
          <w:sz w:val="24"/>
          <w:szCs w:val="24"/>
        </w:rPr>
        <w:t xml:space="preserve">, they are required to complete the site evaluation plus a course evaluation. </w:t>
      </w:r>
    </w:p>
    <w:p w14:paraId="548F760B" w14:textId="77777777" w:rsidR="00D33409" w:rsidRPr="006D5127" w:rsidRDefault="00D33409" w:rsidP="00D33409">
      <w:pPr>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If the results of surveys and/or student’s evaluations of the </w:t>
      </w:r>
      <w:r w:rsidR="008C5207" w:rsidRPr="006D5127">
        <w:rPr>
          <w:rFonts w:ascii="Cambria" w:eastAsia="Cambria" w:hAnsi="Cambria" w:cs="Cambria"/>
          <w:color w:val="538135" w:themeColor="accent6" w:themeShade="BF"/>
          <w:sz w:val="24"/>
          <w:szCs w:val="24"/>
        </w:rPr>
        <w:t xml:space="preserve">professional practice </w:t>
      </w:r>
      <w:r w:rsidRPr="006D5127">
        <w:rPr>
          <w:rFonts w:ascii="Cambria" w:eastAsia="Cambria" w:hAnsi="Cambria" w:cs="Cambria"/>
          <w:color w:val="538135" w:themeColor="accent6" w:themeShade="BF"/>
          <w:sz w:val="24"/>
          <w:szCs w:val="24"/>
        </w:rPr>
        <w:t xml:space="preserve">preceptors demonstrate a valid trend and concern regarding the consistency of their </w:t>
      </w:r>
      <w:r w:rsidR="008C5207" w:rsidRPr="006D5127">
        <w:rPr>
          <w:rFonts w:ascii="Cambria" w:eastAsia="Cambria" w:hAnsi="Cambria" w:cs="Cambria"/>
          <w:color w:val="538135" w:themeColor="accent6" w:themeShade="BF"/>
          <w:sz w:val="24"/>
          <w:szCs w:val="24"/>
        </w:rPr>
        <w:t>professional practice</w:t>
      </w:r>
      <w:r w:rsidRPr="006D5127">
        <w:rPr>
          <w:rFonts w:ascii="Cambria" w:eastAsia="Cambria" w:hAnsi="Cambria" w:cs="Cambria"/>
          <w:color w:val="538135" w:themeColor="accent6" w:themeShade="BF"/>
          <w:sz w:val="24"/>
          <w:szCs w:val="24"/>
        </w:rPr>
        <w:t xml:space="preserve"> experience, the </w:t>
      </w:r>
      <w:r w:rsidR="00615377" w:rsidRPr="006D5127">
        <w:rPr>
          <w:rFonts w:ascii="Cambria" w:eastAsia="Cambria" w:hAnsi="Cambria" w:cs="Cambria"/>
          <w:color w:val="538135" w:themeColor="accent6" w:themeShade="BF"/>
          <w:sz w:val="24"/>
          <w:szCs w:val="24"/>
        </w:rPr>
        <w:t>director of the HIMT program or clinical coordinator</w:t>
      </w:r>
      <w:r w:rsidRPr="006D5127">
        <w:rPr>
          <w:rFonts w:ascii="Cambria" w:eastAsia="Cambria" w:hAnsi="Cambria" w:cs="Cambria"/>
          <w:color w:val="538135" w:themeColor="accent6" w:themeShade="BF"/>
          <w:sz w:val="24"/>
          <w:szCs w:val="24"/>
        </w:rPr>
        <w:t xml:space="preserve"> will attempt to validate the information with the student in conjunction with the clinical preceptor or any other related issues.  If there is a valid concern, the </w:t>
      </w:r>
      <w:r w:rsidR="008C5207" w:rsidRPr="006D5127">
        <w:rPr>
          <w:rFonts w:ascii="Cambria" w:eastAsia="Cambria" w:hAnsi="Cambria" w:cs="Cambria"/>
          <w:color w:val="538135" w:themeColor="accent6" w:themeShade="BF"/>
          <w:sz w:val="24"/>
          <w:szCs w:val="24"/>
        </w:rPr>
        <w:t xml:space="preserve">professional practice preceptor </w:t>
      </w:r>
      <w:r w:rsidRPr="006D5127">
        <w:rPr>
          <w:rFonts w:ascii="Cambria" w:eastAsia="Cambria" w:hAnsi="Cambria" w:cs="Cambria"/>
          <w:color w:val="538135" w:themeColor="accent6" w:themeShade="BF"/>
          <w:sz w:val="24"/>
          <w:szCs w:val="24"/>
        </w:rPr>
        <w:t>may consult with the Program Director and/or</w:t>
      </w:r>
      <w:r w:rsidR="00615377" w:rsidRPr="006D5127">
        <w:rPr>
          <w:rFonts w:ascii="Cambria" w:eastAsia="Cambria" w:hAnsi="Cambria" w:cs="Cambria"/>
          <w:color w:val="538135" w:themeColor="accent6" w:themeShade="BF"/>
          <w:sz w:val="24"/>
          <w:szCs w:val="24"/>
        </w:rPr>
        <w:t xml:space="preserve"> clinical coordinator and</w:t>
      </w:r>
      <w:r w:rsidRPr="006D5127">
        <w:rPr>
          <w:rFonts w:ascii="Cambria" w:eastAsia="Cambria" w:hAnsi="Cambria" w:cs="Cambria"/>
          <w:color w:val="538135" w:themeColor="accent6" w:themeShade="BF"/>
          <w:sz w:val="24"/>
          <w:szCs w:val="24"/>
        </w:rPr>
        <w:t xml:space="preserve"> send the results to the clinical preceptor’s supervisor depending on the issue. If there is a need for student remediation, </w:t>
      </w:r>
      <w:r w:rsidR="00882EF8" w:rsidRPr="006D5127">
        <w:rPr>
          <w:rFonts w:ascii="Cambria" w:eastAsia="Cambria" w:hAnsi="Cambria" w:cs="Cambria"/>
          <w:color w:val="538135" w:themeColor="accent6" w:themeShade="BF"/>
          <w:sz w:val="24"/>
          <w:szCs w:val="24"/>
        </w:rPr>
        <w:t>the student will enroll in an individual investigation course with the department faculty and demonstrate understanding of deficient topics and receive one more opportunity to pass Professional Practice Experience. The student must pass the PPE on the second attempt</w:t>
      </w:r>
      <w:r w:rsidRPr="006D5127">
        <w:rPr>
          <w:rFonts w:ascii="Cambria" w:eastAsia="Cambria" w:hAnsi="Cambria" w:cs="Cambria"/>
          <w:color w:val="538135" w:themeColor="accent6" w:themeShade="BF"/>
          <w:sz w:val="24"/>
          <w:szCs w:val="24"/>
        </w:rPr>
        <w:t xml:space="preserve">. New preceptors are evaluated within a year.  Only preceptors, who have </w:t>
      </w:r>
      <w:r w:rsidR="00615377" w:rsidRPr="006D5127">
        <w:rPr>
          <w:rFonts w:ascii="Cambria" w:eastAsia="Cambria" w:hAnsi="Cambria" w:cs="Cambria"/>
          <w:color w:val="538135" w:themeColor="accent6" w:themeShade="BF"/>
          <w:sz w:val="24"/>
          <w:szCs w:val="24"/>
        </w:rPr>
        <w:t>and RHIT or RHIA may</w:t>
      </w:r>
      <w:r w:rsidR="00AF1BB4" w:rsidRPr="006D5127">
        <w:rPr>
          <w:rFonts w:ascii="Cambria" w:eastAsia="Cambria" w:hAnsi="Cambria" w:cs="Cambria"/>
          <w:color w:val="538135" w:themeColor="accent6" w:themeShade="BF"/>
          <w:sz w:val="24"/>
          <w:szCs w:val="24"/>
        </w:rPr>
        <w:t xml:space="preserve"> </w:t>
      </w:r>
      <w:r w:rsidRPr="006D5127">
        <w:rPr>
          <w:rFonts w:ascii="Cambria" w:eastAsia="Cambria" w:hAnsi="Cambria" w:cs="Cambria"/>
          <w:color w:val="538135" w:themeColor="accent6" w:themeShade="BF"/>
          <w:sz w:val="24"/>
          <w:szCs w:val="24"/>
        </w:rPr>
        <w:t xml:space="preserve">evaluate student </w:t>
      </w:r>
      <w:r w:rsidR="008C5207" w:rsidRPr="006D5127">
        <w:rPr>
          <w:rFonts w:ascii="Cambria" w:eastAsia="Cambria" w:hAnsi="Cambria" w:cs="Cambria"/>
          <w:color w:val="538135" w:themeColor="accent6" w:themeShade="BF"/>
          <w:sz w:val="24"/>
          <w:szCs w:val="24"/>
        </w:rPr>
        <w:t>professional practice</w:t>
      </w:r>
      <w:r w:rsidRPr="006D5127">
        <w:rPr>
          <w:rFonts w:ascii="Cambria" w:eastAsia="Cambria" w:hAnsi="Cambria" w:cs="Cambria"/>
          <w:color w:val="538135" w:themeColor="accent6" w:themeShade="BF"/>
          <w:sz w:val="24"/>
          <w:szCs w:val="24"/>
        </w:rPr>
        <w:t xml:space="preserve"> competencies. If there are </w:t>
      </w:r>
      <w:r w:rsidR="008C5207" w:rsidRPr="006D5127">
        <w:rPr>
          <w:rFonts w:ascii="Cambria" w:eastAsia="Cambria" w:hAnsi="Cambria" w:cs="Cambria"/>
          <w:color w:val="538135" w:themeColor="accent6" w:themeShade="BF"/>
          <w:sz w:val="24"/>
          <w:szCs w:val="24"/>
        </w:rPr>
        <w:t xml:space="preserve">professional practice </w:t>
      </w:r>
      <w:r w:rsidRPr="006D5127">
        <w:rPr>
          <w:rFonts w:ascii="Cambria" w:eastAsia="Cambria" w:hAnsi="Cambria" w:cs="Cambria"/>
          <w:color w:val="538135" w:themeColor="accent6" w:themeShade="BF"/>
          <w:sz w:val="24"/>
          <w:szCs w:val="24"/>
        </w:rPr>
        <w:t xml:space="preserve">preceptors that are found in need of improvement, the </w:t>
      </w:r>
      <w:r w:rsidR="00882EF8" w:rsidRPr="006D5127">
        <w:rPr>
          <w:rFonts w:ascii="Cambria" w:eastAsia="Cambria" w:hAnsi="Cambria" w:cs="Cambria"/>
          <w:color w:val="538135" w:themeColor="accent6" w:themeShade="BF"/>
          <w:sz w:val="24"/>
          <w:szCs w:val="24"/>
        </w:rPr>
        <w:t>HIMT program director</w:t>
      </w:r>
      <w:r w:rsidRPr="006D5127">
        <w:rPr>
          <w:rFonts w:ascii="Cambria" w:eastAsia="Cambria" w:hAnsi="Cambria" w:cs="Cambria"/>
          <w:color w:val="538135" w:themeColor="accent6" w:themeShade="BF"/>
          <w:sz w:val="24"/>
          <w:szCs w:val="24"/>
        </w:rPr>
        <w:t xml:space="preserve"> will meet with </w:t>
      </w:r>
      <w:r w:rsidR="008C5207" w:rsidRPr="006D5127">
        <w:rPr>
          <w:rFonts w:ascii="Cambria" w:eastAsia="Cambria" w:hAnsi="Cambria" w:cs="Cambria"/>
          <w:color w:val="538135" w:themeColor="accent6" w:themeShade="BF"/>
          <w:sz w:val="24"/>
          <w:szCs w:val="24"/>
        </w:rPr>
        <w:t>the Professional Practice</w:t>
      </w:r>
      <w:r w:rsidRPr="006D5127">
        <w:rPr>
          <w:rFonts w:ascii="Cambria" w:eastAsia="Cambria" w:hAnsi="Cambria" w:cs="Cambria"/>
          <w:color w:val="538135" w:themeColor="accent6" w:themeShade="BF"/>
          <w:sz w:val="24"/>
          <w:szCs w:val="24"/>
        </w:rPr>
        <w:t xml:space="preserve"> Coordinator at the site to discuss the points of discrepancy, and address deficiencies if needed.  </w:t>
      </w:r>
    </w:p>
    <w:p w14:paraId="1EB0707F" w14:textId="2140BA4F" w:rsidR="008C4F13" w:rsidRDefault="008C4F13" w:rsidP="003B507E">
      <w:pPr>
        <w:rPr>
          <w:rFonts w:ascii="Cambria" w:eastAsia="Cambria" w:hAnsi="Cambria" w:cs="Cambria"/>
          <w:color w:val="538135" w:themeColor="accent6" w:themeShade="BF"/>
          <w:sz w:val="24"/>
          <w:szCs w:val="24"/>
        </w:rPr>
      </w:pPr>
    </w:p>
    <w:p w14:paraId="4B38368D" w14:textId="46AD1AA6" w:rsidR="00E4182C" w:rsidRDefault="00E4182C" w:rsidP="003B507E">
      <w:pPr>
        <w:rPr>
          <w:rFonts w:ascii="Cambria" w:eastAsia="Cambria" w:hAnsi="Cambria" w:cs="Cambria"/>
          <w:color w:val="538135" w:themeColor="accent6" w:themeShade="BF"/>
          <w:sz w:val="24"/>
          <w:szCs w:val="24"/>
        </w:rPr>
      </w:pPr>
    </w:p>
    <w:p w14:paraId="79E42147" w14:textId="3FDD8BDE" w:rsidR="00997843" w:rsidRDefault="00997843" w:rsidP="003B507E">
      <w:pPr>
        <w:rPr>
          <w:rFonts w:ascii="Cambria" w:eastAsia="Cambria" w:hAnsi="Cambria" w:cs="Cambria"/>
          <w:color w:val="538135" w:themeColor="accent6" w:themeShade="BF"/>
          <w:sz w:val="24"/>
          <w:szCs w:val="24"/>
        </w:rPr>
      </w:pPr>
    </w:p>
    <w:p w14:paraId="314B8CDB" w14:textId="3A6772CB" w:rsidR="00997843" w:rsidRDefault="00997843" w:rsidP="003B507E">
      <w:pPr>
        <w:rPr>
          <w:rFonts w:ascii="Cambria" w:eastAsia="Cambria" w:hAnsi="Cambria" w:cs="Cambria"/>
          <w:color w:val="538135" w:themeColor="accent6" w:themeShade="BF"/>
          <w:sz w:val="24"/>
          <w:szCs w:val="24"/>
        </w:rPr>
      </w:pPr>
    </w:p>
    <w:p w14:paraId="2DABA94B" w14:textId="77777777" w:rsidR="00997843" w:rsidRDefault="00997843" w:rsidP="003B507E">
      <w:pPr>
        <w:rPr>
          <w:rFonts w:ascii="Cambria" w:eastAsia="Cambria" w:hAnsi="Cambria" w:cs="Cambria"/>
          <w:color w:val="538135" w:themeColor="accent6" w:themeShade="BF"/>
          <w:sz w:val="24"/>
          <w:szCs w:val="24"/>
        </w:rPr>
      </w:pPr>
    </w:p>
    <w:p w14:paraId="59147EB8" w14:textId="024E37DB" w:rsidR="00E4182C" w:rsidRDefault="00E4182C" w:rsidP="003B507E">
      <w:pPr>
        <w:rPr>
          <w:rFonts w:ascii="Cambria" w:eastAsia="Cambria" w:hAnsi="Cambria" w:cs="Cambria"/>
          <w:color w:val="538135" w:themeColor="accent6" w:themeShade="BF"/>
          <w:sz w:val="24"/>
          <w:szCs w:val="24"/>
        </w:rPr>
      </w:pPr>
    </w:p>
    <w:p w14:paraId="71D86C36" w14:textId="77777777" w:rsidR="003B507E" w:rsidRPr="006D5127" w:rsidRDefault="003B507E" w:rsidP="003B507E">
      <w:pPr>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lastRenderedPageBreak/>
        <w:t>Health Information Management Technology Performance Standards</w:t>
      </w:r>
    </w:p>
    <w:p w14:paraId="16BC36AD" w14:textId="77777777" w:rsidR="00515F59" w:rsidRPr="006D5127" w:rsidRDefault="00515F59" w:rsidP="003B507E">
      <w:pPr>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Acceptable Grades</w:t>
      </w:r>
    </w:p>
    <w:p w14:paraId="4D8A436B" w14:textId="77777777" w:rsidR="00547645" w:rsidRPr="006D5127" w:rsidRDefault="00FF0151" w:rsidP="003B507E">
      <w:pPr>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Students </w:t>
      </w:r>
      <w:r w:rsidR="00B66CA3" w:rsidRPr="006D5127">
        <w:rPr>
          <w:rFonts w:ascii="Cambria" w:eastAsia="Cambria" w:hAnsi="Cambria" w:cs="Cambria"/>
          <w:color w:val="538135" w:themeColor="accent6" w:themeShade="BF"/>
          <w:sz w:val="24"/>
          <w:szCs w:val="24"/>
        </w:rPr>
        <w:t xml:space="preserve">are expected to achieve a grade of C or higher in all required </w:t>
      </w:r>
      <w:r w:rsidR="009A775E" w:rsidRPr="006D5127">
        <w:rPr>
          <w:rFonts w:ascii="Cambria" w:eastAsia="Cambria" w:hAnsi="Cambria" w:cs="Cambria"/>
          <w:color w:val="538135" w:themeColor="accent6" w:themeShade="BF"/>
          <w:sz w:val="24"/>
          <w:szCs w:val="24"/>
        </w:rPr>
        <w:t xml:space="preserve">courses within the Medical Billing and Coding Certificate Program and the Health Information Management Technology Degree. Students are responsible for knowing what standards and outcomes are expected within each course through review of the course syllabi. </w:t>
      </w:r>
      <w:r w:rsidR="00BF0903" w:rsidRPr="006D5127">
        <w:rPr>
          <w:rFonts w:ascii="Cambria" w:eastAsia="Cambria" w:hAnsi="Cambria" w:cs="Cambria"/>
          <w:color w:val="538135" w:themeColor="accent6" w:themeShade="BF"/>
          <w:sz w:val="24"/>
          <w:szCs w:val="24"/>
        </w:rPr>
        <w:t>Some course</w:t>
      </w:r>
      <w:r w:rsidR="006C3721" w:rsidRPr="006D5127">
        <w:rPr>
          <w:rFonts w:ascii="Cambria" w:eastAsia="Cambria" w:hAnsi="Cambria" w:cs="Cambria"/>
          <w:color w:val="538135" w:themeColor="accent6" w:themeShade="BF"/>
          <w:sz w:val="24"/>
          <w:szCs w:val="24"/>
        </w:rPr>
        <w:t>s</w:t>
      </w:r>
      <w:r w:rsidR="00BF0903" w:rsidRPr="006D5127">
        <w:rPr>
          <w:rFonts w:ascii="Cambria" w:eastAsia="Cambria" w:hAnsi="Cambria" w:cs="Cambria"/>
          <w:color w:val="538135" w:themeColor="accent6" w:themeShade="BF"/>
          <w:sz w:val="24"/>
          <w:szCs w:val="24"/>
        </w:rPr>
        <w:t xml:space="preserve"> require a performance standard of 80 percent or higher to receive a grade of B or higher in the course</w:t>
      </w:r>
      <w:r w:rsidR="001871B4" w:rsidRPr="006D5127">
        <w:rPr>
          <w:rFonts w:ascii="Cambria" w:eastAsia="Cambria" w:hAnsi="Cambria" w:cs="Cambria"/>
          <w:color w:val="538135" w:themeColor="accent6" w:themeShade="BF"/>
          <w:sz w:val="24"/>
          <w:szCs w:val="24"/>
        </w:rPr>
        <w:t xml:space="preserve"> and will be found within the syllabus if this is the case. It is the </w:t>
      </w:r>
      <w:r w:rsidR="002C7673" w:rsidRPr="006D5127">
        <w:rPr>
          <w:rFonts w:ascii="Cambria" w:eastAsia="Cambria" w:hAnsi="Cambria" w:cs="Cambria"/>
          <w:color w:val="538135" w:themeColor="accent6" w:themeShade="BF"/>
          <w:sz w:val="24"/>
          <w:szCs w:val="24"/>
        </w:rPr>
        <w:t>student’s</w:t>
      </w:r>
      <w:r w:rsidR="001871B4" w:rsidRPr="006D5127">
        <w:rPr>
          <w:rFonts w:ascii="Cambria" w:eastAsia="Cambria" w:hAnsi="Cambria" w:cs="Cambria"/>
          <w:color w:val="538135" w:themeColor="accent6" w:themeShade="BF"/>
          <w:sz w:val="24"/>
          <w:szCs w:val="24"/>
        </w:rPr>
        <w:t xml:space="preserve"> responsibility to understand the grading in the syllabus and seek understanding with faculty in the course or the program director to gain understanding.</w:t>
      </w:r>
    </w:p>
    <w:p w14:paraId="4C493F08" w14:textId="77777777" w:rsidR="00515F59" w:rsidRPr="006D5127" w:rsidRDefault="00515F59" w:rsidP="003B507E">
      <w:pPr>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Incomplete Grades</w:t>
      </w:r>
    </w:p>
    <w:p w14:paraId="3103E39C" w14:textId="77777777" w:rsidR="00515F59" w:rsidRPr="006D5127" w:rsidRDefault="00515F59" w:rsidP="003B507E">
      <w:pPr>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Incomplete grades may be assigned by the HIMT faculty or HIMT program director as needed at the HIMT faculty and HIMT program director’s discretion. To be eligible for an incomplete grade, communication must be occurring with the HIMT faculty teaching the course and the HIMT faculty must approve the incomplete grade. The HIMT faculty may assign a due date that occurs before the college’s incomplete due date deadline. It is important you work with the HIMT faculty in the course. </w:t>
      </w:r>
    </w:p>
    <w:p w14:paraId="7D3F9902" w14:textId="77777777" w:rsidR="00515F59" w:rsidRPr="006D5127" w:rsidRDefault="00515F59" w:rsidP="003B507E">
      <w:pPr>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Late Homework Policy</w:t>
      </w:r>
    </w:p>
    <w:p w14:paraId="0BDDCA8E" w14:textId="77777777" w:rsidR="00515F59" w:rsidRPr="006D5127" w:rsidRDefault="003C49D5" w:rsidP="003B507E">
      <w:pPr>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Late work </w:t>
      </w:r>
      <w:r w:rsidR="001C310B" w:rsidRPr="006D5127">
        <w:rPr>
          <w:rFonts w:ascii="Cambria" w:eastAsia="Cambria" w:hAnsi="Cambria" w:cs="Cambria"/>
          <w:color w:val="538135" w:themeColor="accent6" w:themeShade="BF"/>
          <w:sz w:val="24"/>
          <w:szCs w:val="24"/>
        </w:rPr>
        <w:t xml:space="preserve">policy in HIMT will follow the syllabus for the course. Be sure to pay attention to the syllabus for </w:t>
      </w:r>
      <w:r w:rsidR="001C310B" w:rsidRPr="006D5127">
        <w:rPr>
          <w:rFonts w:ascii="Cambria" w:eastAsia="Cambria" w:hAnsi="Cambria" w:cs="Cambria"/>
          <w:b/>
          <w:color w:val="538135" w:themeColor="accent6" w:themeShade="BF"/>
          <w:sz w:val="24"/>
          <w:szCs w:val="24"/>
        </w:rPr>
        <w:t>each</w:t>
      </w:r>
      <w:r w:rsidR="001C310B" w:rsidRPr="006D5127">
        <w:rPr>
          <w:rFonts w:ascii="Cambria" w:eastAsia="Cambria" w:hAnsi="Cambria" w:cs="Cambria"/>
          <w:color w:val="538135" w:themeColor="accent6" w:themeShade="BF"/>
          <w:sz w:val="24"/>
          <w:szCs w:val="24"/>
        </w:rPr>
        <w:t xml:space="preserve"> course. Students should be in communication with their professors if they are going to be late on their assignment. Should the professor view the reason behind being late as inexcusable, then no points will be awarded</w:t>
      </w:r>
      <w:r w:rsidR="00EA19B4" w:rsidRPr="006D5127">
        <w:rPr>
          <w:rFonts w:ascii="Cambria" w:eastAsia="Cambria" w:hAnsi="Cambria" w:cs="Cambria"/>
          <w:color w:val="538135" w:themeColor="accent6" w:themeShade="BF"/>
          <w:sz w:val="24"/>
          <w:szCs w:val="24"/>
        </w:rPr>
        <w:t xml:space="preserve"> for the late assignment.</w:t>
      </w:r>
    </w:p>
    <w:p w14:paraId="56B0618E" w14:textId="1CC70C20" w:rsidR="00515F59" w:rsidRPr="006D5127" w:rsidRDefault="00515F59"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 xml:space="preserve">Professionalism </w:t>
      </w:r>
    </w:p>
    <w:p w14:paraId="32733FE1" w14:textId="4D48B866" w:rsidR="001C310B" w:rsidRDefault="001C310B"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color w:val="538135" w:themeColor="accent6" w:themeShade="BF"/>
          <w:sz w:val="24"/>
          <w:szCs w:val="24"/>
        </w:rPr>
        <w:t xml:space="preserve">Professionalism is important and evaluated from the beginning of working with HIMT faculty. </w:t>
      </w:r>
      <w:r w:rsidR="00DE51C2" w:rsidRPr="006D5127">
        <w:rPr>
          <w:rFonts w:ascii="Cambria" w:eastAsia="Cambria" w:hAnsi="Cambria" w:cs="Cambria"/>
          <w:color w:val="538135" w:themeColor="accent6" w:themeShade="BF"/>
          <w:sz w:val="24"/>
          <w:szCs w:val="24"/>
        </w:rPr>
        <w:t xml:space="preserve">The student should uphold the AHIMA code of ethics at all time. </w:t>
      </w:r>
      <w:r w:rsidR="00EA19B4" w:rsidRPr="006D5127">
        <w:rPr>
          <w:rFonts w:ascii="Cambria" w:eastAsia="Cambria" w:hAnsi="Cambria" w:cs="Cambria"/>
          <w:color w:val="538135" w:themeColor="accent6" w:themeShade="BF"/>
          <w:sz w:val="24"/>
          <w:szCs w:val="24"/>
        </w:rPr>
        <w:t>It is</w:t>
      </w:r>
      <w:r w:rsidR="00DE51C2" w:rsidRPr="006D5127">
        <w:rPr>
          <w:rFonts w:ascii="Cambria" w:eastAsia="Cambria" w:hAnsi="Cambria" w:cs="Cambria"/>
          <w:color w:val="538135" w:themeColor="accent6" w:themeShade="BF"/>
          <w:sz w:val="24"/>
          <w:szCs w:val="24"/>
        </w:rPr>
        <w:t xml:space="preserve"> also</w:t>
      </w:r>
      <w:r w:rsidR="00EA19B4" w:rsidRPr="006D5127">
        <w:rPr>
          <w:rFonts w:ascii="Cambria" w:eastAsia="Cambria" w:hAnsi="Cambria" w:cs="Cambria"/>
          <w:color w:val="538135" w:themeColor="accent6" w:themeShade="BF"/>
          <w:sz w:val="24"/>
          <w:szCs w:val="24"/>
        </w:rPr>
        <w:t xml:space="preserve"> important that the student exhibit professional speaking and writing tone when communicating with HIMT faculty</w:t>
      </w:r>
      <w:r w:rsidR="001871B4" w:rsidRPr="006D5127">
        <w:rPr>
          <w:rFonts w:ascii="Cambria" w:eastAsia="Cambria" w:hAnsi="Cambria" w:cs="Cambria"/>
          <w:color w:val="538135" w:themeColor="accent6" w:themeShade="BF"/>
          <w:sz w:val="24"/>
          <w:szCs w:val="24"/>
        </w:rPr>
        <w:t>, the program director, colleagues, and professionals in the college or in Professional Practice Experience,</w:t>
      </w:r>
      <w:r w:rsidR="00EA19B4" w:rsidRPr="006D5127">
        <w:rPr>
          <w:rFonts w:ascii="Cambria" w:eastAsia="Cambria" w:hAnsi="Cambria" w:cs="Cambria"/>
          <w:color w:val="538135" w:themeColor="accent6" w:themeShade="BF"/>
          <w:sz w:val="24"/>
          <w:szCs w:val="24"/>
        </w:rPr>
        <w:t xml:space="preserve"> in academic advising and in class. </w:t>
      </w:r>
      <w:r w:rsidR="001871B4" w:rsidRPr="006D5127">
        <w:rPr>
          <w:rFonts w:ascii="Cambria" w:eastAsia="Cambria" w:hAnsi="Cambria" w:cs="Cambria"/>
          <w:color w:val="538135" w:themeColor="accent6" w:themeShade="BF"/>
          <w:sz w:val="24"/>
          <w:szCs w:val="24"/>
        </w:rPr>
        <w:t xml:space="preserve">The student may receive a </w:t>
      </w:r>
      <w:r w:rsidR="00DE51C2" w:rsidRPr="006D5127">
        <w:rPr>
          <w:rFonts w:ascii="Cambria" w:eastAsia="Cambria" w:hAnsi="Cambria" w:cs="Cambria"/>
          <w:color w:val="538135" w:themeColor="accent6" w:themeShade="BF"/>
          <w:sz w:val="24"/>
          <w:szCs w:val="24"/>
        </w:rPr>
        <w:t>conduct report should the student exhibit aggression or unprofessionalism. The first conduct issue will receive a</w:t>
      </w:r>
      <w:r w:rsidR="00730335">
        <w:rPr>
          <w:rFonts w:ascii="Cambria" w:eastAsia="Cambria" w:hAnsi="Cambria" w:cs="Cambria"/>
          <w:color w:val="538135" w:themeColor="accent6" w:themeShade="BF"/>
          <w:sz w:val="24"/>
          <w:szCs w:val="24"/>
        </w:rPr>
        <w:t xml:space="preserve"> written warning, grade of zero for the assignment </w:t>
      </w:r>
      <w:r w:rsidR="00DE51C2" w:rsidRPr="006D5127">
        <w:rPr>
          <w:rFonts w:ascii="Cambria" w:eastAsia="Cambria" w:hAnsi="Cambria" w:cs="Cambria"/>
          <w:color w:val="538135" w:themeColor="accent6" w:themeShade="BF"/>
          <w:sz w:val="24"/>
          <w:szCs w:val="24"/>
        </w:rPr>
        <w:t>and a conduct report filed and a meeting with the HIMT Director. The second conduct issue will receive a second written warning and a conduct report filed</w:t>
      </w:r>
      <w:r w:rsidR="00730335">
        <w:rPr>
          <w:rFonts w:ascii="Cambria" w:eastAsia="Cambria" w:hAnsi="Cambria" w:cs="Cambria"/>
          <w:color w:val="538135" w:themeColor="accent6" w:themeShade="BF"/>
          <w:sz w:val="24"/>
          <w:szCs w:val="24"/>
        </w:rPr>
        <w:t>, a grade of F for the course,</w:t>
      </w:r>
      <w:r w:rsidR="00DE51C2" w:rsidRPr="006D5127">
        <w:rPr>
          <w:rFonts w:ascii="Cambria" w:eastAsia="Cambria" w:hAnsi="Cambria" w:cs="Cambria"/>
          <w:color w:val="538135" w:themeColor="accent6" w:themeShade="BF"/>
          <w:sz w:val="24"/>
          <w:szCs w:val="24"/>
        </w:rPr>
        <w:t xml:space="preserve"> and a meeting with the Program Director/Dean. The third conduct issue will receive a third conduct report filed, meeting with the Dean and HIMT Program Director, </w:t>
      </w:r>
      <w:r w:rsidR="00730335">
        <w:rPr>
          <w:rFonts w:ascii="Cambria" w:eastAsia="Cambria" w:hAnsi="Cambria" w:cs="Cambria"/>
          <w:color w:val="538135" w:themeColor="accent6" w:themeShade="BF"/>
          <w:sz w:val="24"/>
          <w:szCs w:val="24"/>
        </w:rPr>
        <w:t xml:space="preserve">a grade of F for the course, </w:t>
      </w:r>
      <w:r w:rsidR="00DE51C2" w:rsidRPr="006D5127">
        <w:rPr>
          <w:rFonts w:ascii="Cambria" w:eastAsia="Cambria" w:hAnsi="Cambria" w:cs="Cambria"/>
          <w:color w:val="538135" w:themeColor="accent6" w:themeShade="BF"/>
          <w:sz w:val="24"/>
          <w:szCs w:val="24"/>
        </w:rPr>
        <w:t xml:space="preserve">and dismissal from the MBC/HIMT program with no readmission. Pending the conduct, the Dean may disenroll the student from the college. </w:t>
      </w:r>
    </w:p>
    <w:p w14:paraId="389A38BD" w14:textId="0F7F78D0" w:rsidR="00E4182C" w:rsidRDefault="00E4182C"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284A8859" w14:textId="4E5D8E6E" w:rsidR="00E4182C" w:rsidRDefault="00E4182C"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762DF277" w14:textId="5BBBBDA2" w:rsidR="00E4182C" w:rsidRDefault="00E4182C"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4C66DA2D" w14:textId="77777777" w:rsidR="00E4182C" w:rsidRPr="006D5127" w:rsidRDefault="00E4182C"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0A665915" w14:textId="77777777" w:rsidR="00515F59" w:rsidRPr="006D5127" w:rsidRDefault="00DE51C2"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lastRenderedPageBreak/>
        <w:t>AHIMA Code of Ethics</w:t>
      </w:r>
    </w:p>
    <w:p w14:paraId="137432E7" w14:textId="77777777" w:rsidR="00DE51C2" w:rsidRPr="006D5127" w:rsidRDefault="00DE51C2" w:rsidP="00DE51C2">
      <w:pPr>
        <w:widowControl w:val="0"/>
        <w:tabs>
          <w:tab w:val="right" w:pos="8910"/>
        </w:tabs>
        <w:spacing w:after="0" w:line="240" w:lineRule="auto"/>
        <w:rPr>
          <w:rFonts w:ascii="Cambria" w:eastAsia="Cambria" w:hAnsi="Cambria" w:cs="Cambria"/>
          <w:i/>
          <w:color w:val="538135" w:themeColor="accent6" w:themeShade="BF"/>
          <w:sz w:val="24"/>
          <w:szCs w:val="24"/>
        </w:rPr>
      </w:pPr>
      <w:r w:rsidRPr="006D5127">
        <w:rPr>
          <w:rFonts w:ascii="Cambria" w:eastAsia="Cambria" w:hAnsi="Cambria" w:cs="Cambria"/>
          <w:i/>
          <w:color w:val="538135" w:themeColor="accent6" w:themeShade="BF"/>
          <w:sz w:val="24"/>
          <w:szCs w:val="24"/>
        </w:rPr>
        <w:t>The AHIMA Code of Ethics serves six purposes:</w:t>
      </w:r>
    </w:p>
    <w:p w14:paraId="6BD18B34" w14:textId="77777777" w:rsidR="00DE51C2" w:rsidRPr="006D5127" w:rsidRDefault="00DE51C2" w:rsidP="00DE51C2">
      <w:pPr>
        <w:widowControl w:val="0"/>
        <w:tabs>
          <w:tab w:val="right" w:pos="8910"/>
        </w:tabs>
        <w:spacing w:after="0" w:line="240" w:lineRule="auto"/>
        <w:rPr>
          <w:rFonts w:ascii="Cambria" w:eastAsia="Cambria" w:hAnsi="Cambria" w:cs="Cambria"/>
          <w:b/>
          <w:color w:val="538135" w:themeColor="accent6" w:themeShade="BF"/>
          <w:sz w:val="24"/>
          <w:szCs w:val="24"/>
        </w:rPr>
      </w:pPr>
    </w:p>
    <w:p w14:paraId="60D62813" w14:textId="77777777" w:rsidR="00DE51C2" w:rsidRPr="006D5127" w:rsidRDefault="00DE51C2" w:rsidP="00DE51C2">
      <w:pPr>
        <w:pStyle w:val="ListParagraph"/>
        <w:widowControl w:val="0"/>
        <w:numPr>
          <w:ilvl w:val="0"/>
          <w:numId w:val="5"/>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Promotes high standards of HIM practice.</w:t>
      </w:r>
    </w:p>
    <w:p w14:paraId="12CC472F" w14:textId="77777777" w:rsidR="00DE51C2" w:rsidRPr="006D5127" w:rsidRDefault="00DE51C2" w:rsidP="00DE51C2">
      <w:pPr>
        <w:pStyle w:val="ListParagraph"/>
        <w:widowControl w:val="0"/>
        <w:numPr>
          <w:ilvl w:val="0"/>
          <w:numId w:val="5"/>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Summarizes broad ethical principles that reflect the profession's core values.</w:t>
      </w:r>
    </w:p>
    <w:p w14:paraId="41D3873A" w14:textId="77777777" w:rsidR="00DE51C2" w:rsidRPr="006D5127" w:rsidRDefault="00DE51C2" w:rsidP="00DE51C2">
      <w:pPr>
        <w:pStyle w:val="ListParagraph"/>
        <w:widowControl w:val="0"/>
        <w:numPr>
          <w:ilvl w:val="0"/>
          <w:numId w:val="5"/>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Establishes a set of ethical principles to be used to guide decision-making and actions.</w:t>
      </w:r>
    </w:p>
    <w:p w14:paraId="6AF79BE7" w14:textId="77777777" w:rsidR="00DE51C2" w:rsidRPr="006D5127" w:rsidRDefault="00DE51C2" w:rsidP="00DE51C2">
      <w:pPr>
        <w:pStyle w:val="ListParagraph"/>
        <w:widowControl w:val="0"/>
        <w:numPr>
          <w:ilvl w:val="0"/>
          <w:numId w:val="5"/>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Establishes a framework for professional behavior and responsibilities when professional obligations conflict or ethical uncertainties arise.</w:t>
      </w:r>
    </w:p>
    <w:p w14:paraId="3824D2F9" w14:textId="77777777" w:rsidR="00DE51C2" w:rsidRPr="006D5127" w:rsidRDefault="00DE51C2" w:rsidP="00DE51C2">
      <w:pPr>
        <w:pStyle w:val="ListParagraph"/>
        <w:widowControl w:val="0"/>
        <w:numPr>
          <w:ilvl w:val="0"/>
          <w:numId w:val="5"/>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Provides ethical principles by which the general public can hold the HIM professional accountable.</w:t>
      </w:r>
    </w:p>
    <w:p w14:paraId="77BE5D37" w14:textId="77777777" w:rsidR="00DE51C2" w:rsidRPr="006D5127" w:rsidRDefault="00DE51C2" w:rsidP="00DE51C2">
      <w:pPr>
        <w:pStyle w:val="ListParagraph"/>
        <w:widowControl w:val="0"/>
        <w:numPr>
          <w:ilvl w:val="0"/>
          <w:numId w:val="5"/>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Mentors practitioners new to the field to HIM's mission, values, and ethical principles.</w:t>
      </w:r>
    </w:p>
    <w:p w14:paraId="5D0B011D" w14:textId="77777777" w:rsidR="00DE51C2" w:rsidRPr="006D5127" w:rsidRDefault="00DE51C2" w:rsidP="00DE51C2">
      <w:pPr>
        <w:pStyle w:val="ListParagraph"/>
        <w:widowControl w:val="0"/>
        <w:numPr>
          <w:ilvl w:val="0"/>
          <w:numId w:val="5"/>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The code includes principles that are enforceable and aspirational. The extent to which each principle is enforceable is a matter of professional judgment to be exercised by those responsible for reviewing alleged violations of ethical principles.</w:t>
      </w:r>
    </w:p>
    <w:p w14:paraId="0A369260" w14:textId="77777777" w:rsidR="00DE51C2" w:rsidRPr="006D5127" w:rsidRDefault="00DE51C2" w:rsidP="00DE51C2">
      <w:pPr>
        <w:widowControl w:val="0"/>
        <w:tabs>
          <w:tab w:val="right" w:pos="8910"/>
        </w:tabs>
        <w:spacing w:after="0" w:line="240" w:lineRule="auto"/>
        <w:rPr>
          <w:rFonts w:ascii="Cambria" w:eastAsia="Cambria" w:hAnsi="Cambria" w:cs="Cambria"/>
          <w:b/>
          <w:color w:val="538135" w:themeColor="accent6" w:themeShade="BF"/>
          <w:sz w:val="24"/>
          <w:szCs w:val="24"/>
        </w:rPr>
      </w:pPr>
    </w:p>
    <w:p w14:paraId="6A9A225F" w14:textId="77777777" w:rsidR="00DE51C2" w:rsidRPr="006D5127" w:rsidRDefault="00DE51C2" w:rsidP="00DE51C2">
      <w:pPr>
        <w:widowControl w:val="0"/>
        <w:tabs>
          <w:tab w:val="right" w:pos="8910"/>
        </w:tabs>
        <w:spacing w:after="0" w:line="240" w:lineRule="auto"/>
        <w:rPr>
          <w:rFonts w:ascii="Cambria" w:eastAsia="Cambria" w:hAnsi="Cambria" w:cs="Cambria"/>
          <w:i/>
          <w:color w:val="538135" w:themeColor="accent6" w:themeShade="BF"/>
          <w:sz w:val="24"/>
          <w:szCs w:val="24"/>
        </w:rPr>
      </w:pPr>
      <w:r w:rsidRPr="006D5127">
        <w:rPr>
          <w:rFonts w:ascii="Cambria" w:eastAsia="Cambria" w:hAnsi="Cambria" w:cs="Cambria"/>
          <w:b/>
          <w:i/>
          <w:color w:val="538135" w:themeColor="accent6" w:themeShade="BF"/>
          <w:sz w:val="24"/>
          <w:szCs w:val="24"/>
        </w:rPr>
        <w:t xml:space="preserve"> </w:t>
      </w:r>
      <w:r w:rsidRPr="006D5127">
        <w:rPr>
          <w:rFonts w:ascii="Cambria" w:eastAsia="Cambria" w:hAnsi="Cambria" w:cs="Cambria"/>
          <w:i/>
          <w:color w:val="538135" w:themeColor="accent6" w:themeShade="BF"/>
          <w:sz w:val="24"/>
          <w:szCs w:val="24"/>
        </w:rPr>
        <w:t>Principles</w:t>
      </w:r>
    </w:p>
    <w:p w14:paraId="36258AE0" w14:textId="77777777" w:rsidR="00DE51C2" w:rsidRPr="006D5127" w:rsidRDefault="00DE51C2" w:rsidP="00DE51C2">
      <w:pPr>
        <w:widowControl w:val="0"/>
        <w:tabs>
          <w:tab w:val="right" w:pos="8910"/>
        </w:tabs>
        <w:spacing w:after="0" w:line="240" w:lineRule="auto"/>
        <w:rPr>
          <w:rFonts w:ascii="Cambria" w:eastAsia="Cambria" w:hAnsi="Cambria" w:cs="Cambria"/>
          <w:b/>
          <w:color w:val="538135" w:themeColor="accent6" w:themeShade="BF"/>
          <w:sz w:val="24"/>
          <w:szCs w:val="24"/>
        </w:rPr>
      </w:pPr>
    </w:p>
    <w:p w14:paraId="594D9096"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The following principles are based on the core values of the American Health Information Management Association and apply to all AHIMA members, non-members CCHIIM certifications, and students.</w:t>
      </w:r>
    </w:p>
    <w:p w14:paraId="0FB0A2D6"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0663A524"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Advocate, uphold, and defend the consumer's right to privacy and the doctrine of confidentiality in the use and disclosure of information.</w:t>
      </w:r>
    </w:p>
    <w:p w14:paraId="37C30ECD"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Put service and the health and welfare of persons before self-interest and conduct oneself in the practice of the profession so as to bring honor to oneself, their peers, and to the health information management profession.</w:t>
      </w:r>
    </w:p>
    <w:p w14:paraId="511B9534"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Preserve, protect, and secure personal health information in any form or medium and hold in the highest regard health information and other information of a confidential nature obtained in an official capacity, taking into account the applicable statutes and regulations.</w:t>
      </w:r>
    </w:p>
    <w:p w14:paraId="2A37D7B7"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Refuse to participate in or conceal unethical practices or procedures and report such practices.</w:t>
      </w:r>
    </w:p>
    <w:p w14:paraId="3B5B4991"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Use technology, data, and information resources in the way they are intended to be used.</w:t>
      </w:r>
    </w:p>
    <w:p w14:paraId="38222175"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Advocate for appropriate uses of information resources across the healthcare ecosystem.</w:t>
      </w:r>
    </w:p>
    <w:p w14:paraId="106A60EB"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Recruit and mentor students, peers and colleagues to develop and strengthen professional workforce.</w:t>
      </w:r>
    </w:p>
    <w:p w14:paraId="5C14E1EC"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Represent the profession to the public in a positive manner.</w:t>
      </w:r>
    </w:p>
    <w:p w14:paraId="282C10AC"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Advance health information management knowledge and practice through continuing education, research, publications, and presentations.</w:t>
      </w:r>
    </w:p>
    <w:p w14:paraId="3D886C94"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Perform honorably health information management association responsibilities, either appointed or elected, and preserve the confidentiality of any privileged information made known in any official capacity.</w:t>
      </w:r>
    </w:p>
    <w:p w14:paraId="35BA384B"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lastRenderedPageBreak/>
        <w:t>State truthfully and accurately one’s credentials, professional education, and experiences.</w:t>
      </w:r>
    </w:p>
    <w:p w14:paraId="440E5682"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Facilitate interdisciplinary collaboration in situations supporting ethical health information principles.</w:t>
      </w:r>
    </w:p>
    <w:p w14:paraId="75199B14" w14:textId="77777777" w:rsidR="00DE51C2" w:rsidRPr="006D5127" w:rsidRDefault="00DE51C2" w:rsidP="00430848">
      <w:pPr>
        <w:pStyle w:val="ListParagraph"/>
        <w:widowControl w:val="0"/>
        <w:numPr>
          <w:ilvl w:val="0"/>
          <w:numId w:val="6"/>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Respect the inherent dignity and worth of every person.</w:t>
      </w:r>
    </w:p>
    <w:p w14:paraId="725F5702" w14:textId="1CE01CC5" w:rsidR="00DE51C2"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5CBC8004" w14:textId="4687FA1C" w:rsidR="00E4182C"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6992EA26" w14:textId="77777777" w:rsidR="00E4182C" w:rsidRPr="006D5127"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4E99D499" w14:textId="77777777" w:rsidR="00DE51C2" w:rsidRPr="006D5127" w:rsidRDefault="00DE51C2" w:rsidP="00DE51C2">
      <w:pPr>
        <w:widowControl w:val="0"/>
        <w:tabs>
          <w:tab w:val="right" w:pos="8910"/>
        </w:tabs>
        <w:spacing w:after="0" w:line="240" w:lineRule="auto"/>
        <w:rPr>
          <w:rFonts w:ascii="Cambria" w:eastAsia="Cambria" w:hAnsi="Cambria" w:cs="Cambria"/>
          <w:i/>
          <w:color w:val="538135" w:themeColor="accent6" w:themeShade="BF"/>
          <w:sz w:val="24"/>
          <w:szCs w:val="24"/>
        </w:rPr>
      </w:pPr>
      <w:r w:rsidRPr="006D5127">
        <w:rPr>
          <w:rFonts w:ascii="Cambria" w:eastAsia="Cambria" w:hAnsi="Cambria" w:cs="Cambria"/>
          <w:i/>
          <w:color w:val="538135" w:themeColor="accent6" w:themeShade="BF"/>
          <w:sz w:val="24"/>
          <w:szCs w:val="24"/>
        </w:rPr>
        <w:t>AHIMA Code of Ethics Guidelines</w:t>
      </w:r>
    </w:p>
    <w:p w14:paraId="7E7DC892" w14:textId="77777777" w:rsidR="00DE51C2" w:rsidRPr="006D5127" w:rsidRDefault="00DE51C2" w:rsidP="00DE51C2">
      <w:pPr>
        <w:widowControl w:val="0"/>
        <w:tabs>
          <w:tab w:val="right" w:pos="8910"/>
        </w:tabs>
        <w:spacing w:after="0" w:line="240" w:lineRule="auto"/>
        <w:rPr>
          <w:rFonts w:ascii="Cambria" w:eastAsia="Cambria" w:hAnsi="Cambria" w:cs="Cambria"/>
          <w:b/>
          <w:color w:val="538135" w:themeColor="accent6" w:themeShade="BF"/>
          <w:sz w:val="24"/>
          <w:szCs w:val="24"/>
        </w:rPr>
      </w:pPr>
    </w:p>
    <w:p w14:paraId="3A8484D2"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Violation of principles in the Code of Ethics does not automatically imply legal liability or violation of the law. Such determination can only be made in the context of legal and judicial proceedings. Alleged violations of the code are subject to a peer review process. Such processes are generally separate from legal or administrative procedures and insulated from legal review or proceedings to allow the profession to counsel and discipline its own members. Although in some situations, violations of the code would constitute unlawful conduct subject to legal process.</w:t>
      </w:r>
    </w:p>
    <w:p w14:paraId="08E848D4"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523EAD01"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Guidelines for ethical and unethical behavior are provided to assist with the interpretation of the American Health Information Management Association (AHIMA) Code of Ethics. The terms "shall” and “shall not" are used as a basis for setting high standards for behavior. This does not imply that everyone "shall” or “shall not" do everything that is listed. This concept is true for the entire code. If someone engages in the stated activities, ethical behavior is the standard. The guidelines are not a comprehensive list. For example, the statement "safeguard all confidential consumer information to include, but not limited to, personal, health, financial, genetic and outcome information" can also be interpreted as "shall not fail to safeguard all confidential consumer information to include personal, health, financial, genetic, and outcome information."</w:t>
      </w:r>
    </w:p>
    <w:p w14:paraId="497FDDD9"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496EA98B"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and ethical principles to which a Health Information Management (HIM) professional can aspire and by which actions can be judged. Ethical behaviors result from a personal commitment to engage in ethical practice.</w:t>
      </w:r>
    </w:p>
    <w:p w14:paraId="356B1FED"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69B4862F"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Professional responsibilities often require an individual to move beyond personal values. For example, an individual might demonstrate behaviors that are based on the values of honesty, providing service to others, or demonstrating loyalty. In addition, professional values may require promoting confidentiality, facilitating interdisciplinary collaboration, and refusing to participate or conceal unethical practices. Professional values could require a more comprehensive set of values than an individual’s need to be an ethical agent in one’s own personal life.</w:t>
      </w:r>
    </w:p>
    <w:p w14:paraId="4D8CB707" w14:textId="442D95D0" w:rsidR="00DE51C2"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23D91685" w14:textId="5A41AA81" w:rsidR="00E4182C"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24370DED" w14:textId="77777777" w:rsidR="00E4182C" w:rsidRPr="006D5127"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2A566E59"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lastRenderedPageBreak/>
        <w:t>The AHIMA Code of Ethics is to be used by AHIMA members, non-members with the Commission on Certification for Health Informatics and Information Management (CCHIIM) certifications, students enrolled in a formal certificate or degree granting program directly relevant to AHIMA’s Purposes, and consumers, agencies, organizations, and bodies (such as licensing and regulatory boards, insurance providers, courts of law, government agencies, and other professional groups) that choose to adopt it or use it as a frame of reference. The AHIMA Code of Ethics reflects the commitment of all to uphold the profession's values and to act ethically. Individuals of good character who discern moral questions and, in good faith, seek to make reliable ethical judgments, must apply ethical principles.</w:t>
      </w:r>
    </w:p>
    <w:p w14:paraId="50D407E6"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713FEBE7"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The code does not provide a set of rules that prescribe how to act in all situations. Specific applications of the code must consider the context in which it is being considered and the possibility of conflicts among the values and principles.</w:t>
      </w:r>
    </w:p>
    <w:p w14:paraId="3C49E598" w14:textId="6F1E089F" w:rsidR="00DE51C2"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6E3DBF8F" w14:textId="51EABE45" w:rsidR="00E4182C"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35923781" w14:textId="77777777" w:rsidR="00E4182C" w:rsidRPr="006D5127"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79F9C89D" w14:textId="77777777" w:rsidR="00DE51C2" w:rsidRPr="006D5127" w:rsidRDefault="00DE51C2" w:rsidP="00DE51C2">
      <w:pPr>
        <w:widowControl w:val="0"/>
        <w:tabs>
          <w:tab w:val="right" w:pos="8910"/>
        </w:tabs>
        <w:spacing w:after="0" w:line="240" w:lineRule="auto"/>
        <w:rPr>
          <w:rFonts w:ascii="Cambria" w:eastAsia="Cambria" w:hAnsi="Cambria" w:cs="Cambria"/>
          <w:i/>
          <w:color w:val="538135" w:themeColor="accent6" w:themeShade="BF"/>
          <w:sz w:val="24"/>
          <w:szCs w:val="24"/>
        </w:rPr>
      </w:pPr>
      <w:r w:rsidRPr="006D5127">
        <w:rPr>
          <w:rFonts w:ascii="Cambria" w:eastAsia="Cambria" w:hAnsi="Cambria" w:cs="Cambria"/>
          <w:i/>
          <w:color w:val="538135" w:themeColor="accent6" w:themeShade="BF"/>
          <w:sz w:val="24"/>
          <w:szCs w:val="24"/>
        </w:rPr>
        <w:t>How to Interpret the Code of Ethics</w:t>
      </w:r>
    </w:p>
    <w:p w14:paraId="7E922B6A" w14:textId="77777777" w:rsidR="00DE51C2" w:rsidRPr="006D5127" w:rsidRDefault="00DE51C2" w:rsidP="00DE51C2">
      <w:pPr>
        <w:widowControl w:val="0"/>
        <w:tabs>
          <w:tab w:val="right" w:pos="8910"/>
        </w:tabs>
        <w:spacing w:after="0" w:line="240" w:lineRule="auto"/>
        <w:rPr>
          <w:rFonts w:ascii="Cambria" w:eastAsia="Cambria" w:hAnsi="Cambria" w:cs="Cambria"/>
          <w:i/>
          <w:color w:val="538135" w:themeColor="accent6" w:themeShade="BF"/>
          <w:sz w:val="24"/>
          <w:szCs w:val="24"/>
        </w:rPr>
      </w:pPr>
      <w:r w:rsidRPr="006D5127">
        <w:rPr>
          <w:rFonts w:ascii="Cambria" w:eastAsia="Cambria" w:hAnsi="Cambria" w:cs="Cambria"/>
          <w:i/>
          <w:color w:val="538135" w:themeColor="accent6" w:themeShade="BF"/>
          <w:sz w:val="24"/>
          <w:szCs w:val="24"/>
        </w:rPr>
        <w:t>Principles and Guidelines</w:t>
      </w:r>
    </w:p>
    <w:p w14:paraId="48986F6D"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1AF7946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The following ethical principles are based on the core values of the American Health Information Management Association and apply to all AHIMA members, non-members with CCHIIM certifications, and students enrolled in a formal certificate or degree granting program directly relevant to AHIMA’s Purposes. Guidelines included for each ethical principle are a non-inclusive list of behaviors and situations that can help to clarify the principle. They are not meant to be a comprehensive list of all situations that can occur.</w:t>
      </w:r>
    </w:p>
    <w:p w14:paraId="2705B55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2109EC9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Advocate, uphold, and defend the consumer's right to privacy and the doctrine of confidentiality in the use and disclosure of information.</w:t>
      </w:r>
    </w:p>
    <w:p w14:paraId="14C57874" w14:textId="77777777" w:rsidR="002065BC" w:rsidRPr="006D5127" w:rsidRDefault="002065B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76AAC4B1"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w:t>
      </w:r>
    </w:p>
    <w:p w14:paraId="1048B03E"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1.1. Safeguard all confidential consumer information to include, but not limited to, personal, health, financial, genetic, and outcome information.</w:t>
      </w:r>
    </w:p>
    <w:p w14:paraId="4F9DEA67"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78364DE0"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1.2. Engage in social and political action that supports the protection of privacy and confidentiality and be aware of the impact of the political arena on the health information issues for the healthcare industry and the public.</w:t>
      </w:r>
    </w:p>
    <w:p w14:paraId="5656901F"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1.3. Advocate for changes in policy and legislation to ensure protection of privacy and confidentiality, compliance, and other issues that surface as advocacy issues and facilitate informed participation by the public on these issues.</w:t>
      </w:r>
    </w:p>
    <w:p w14:paraId="51E3D7F1" w14:textId="456832EB" w:rsidR="00DE51C2"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1.4. Protect the confidentiality of all information obtained in the course of professional service. Disclose only information that is directly relevant or necessary to achieve the purpose of disclosure. Release information only with valid authorization from a consumer or a person legally authorized to consent on behalf of a consumer or as authorized by federal or state regulations. The minimum necessary standard is essential when releasing health information for disclosure activities.</w:t>
      </w:r>
    </w:p>
    <w:p w14:paraId="49764028" w14:textId="77777777" w:rsidR="00E4182C" w:rsidRPr="006D5127"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2CE01AD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lastRenderedPageBreak/>
        <w:t>1.5. Promote the obligation to respect privacy by respecting confidential information shared among colleagues, while responding to requests from the legal profession, the media, or other non-healthcare related individuals, during presentations or teaching and in situations that could cause harm to persons.</w:t>
      </w:r>
    </w:p>
    <w:p w14:paraId="2C73296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1.6. Respond promptly and appropriately to consumer requests to exercise their privacy rights (e.g., access, amendments, restriction, confidential communication, etc.). Answer truthfully all consumers’ questions concerning their rights to review and annotate their personal biomedical data and seek to facilitate consumers’ legitimate right to exercise those rights.</w:t>
      </w:r>
    </w:p>
    <w:p w14:paraId="59078F08"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12071E78"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b/>
        <w:t>2. Put service and the health and welfare of persons before self-interest and conduct oneself in the practice of the profession so as to bring honor to oneself, peers, and to the health information management profession.</w:t>
      </w:r>
    </w:p>
    <w:p w14:paraId="36289F09"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4F69F40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w:t>
      </w:r>
    </w:p>
    <w:p w14:paraId="2EC2E577"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2.1. Act with integrity, behave in a trustworthy manner, elevate service to others above self-interest, and promote high standards of practice in every setting.</w:t>
      </w:r>
    </w:p>
    <w:p w14:paraId="05E9DFE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2.2. Be aware of the profession's mission, values, and ethical principles, and practice in a manner consistent with them by acting honestly and responsibly.</w:t>
      </w:r>
    </w:p>
    <w:p w14:paraId="78402477"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2.3. Anticipate, clarify, and avoid any conflict of interest, to all parties concerned, when dealing with consumers, consulting with competitors, in providing services requiring potentially conflicting roles (for example, finding out information about one facility that would help a competitor), or serving the Association in a volunteer capacity. The conflicting roles or responsibilities must be clarified and appropriate action taken to minimize any conflict of interest.</w:t>
      </w:r>
    </w:p>
    <w:p w14:paraId="4FC3F13A"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2.4. Ensure that the working environment is consistent and encourages compliance with the AHIMA Code of Ethics, taking reasonable steps to eliminate any conditions in the organizations that violate, interfere with, or discourage compliance with the code.</w:t>
      </w:r>
    </w:p>
    <w:p w14:paraId="2B0A0B9F"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2.5. Take responsibility and credit, including authorship credit, only for work one actually performs, or to which one contributed. Honestly acknowledge the work of and the contributions made by others verbally or written, such as in publication.</w:t>
      </w:r>
    </w:p>
    <w:p w14:paraId="3B6CAC87"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532381BF"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 not:</w:t>
      </w:r>
    </w:p>
    <w:p w14:paraId="143559E6"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2.6. Permit one’s private conduct to interfere with the ability to fulfill one’s professional responsibilities.</w:t>
      </w:r>
    </w:p>
    <w:p w14:paraId="5DC69A67"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2.7. Take unfair advantage of any professional relationship or exploit others to further one’s own personal, religious, political, or business interests.</w:t>
      </w:r>
    </w:p>
    <w:p w14:paraId="271E570F"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51FE94AB"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Preserve, protect, and secure personal health information in any form or medium and hold in the highest regard health information and other information of a confidential nature obtained in an official capacity, taking into account the applicable statutes and regulations.</w:t>
      </w:r>
    </w:p>
    <w:p w14:paraId="2E9A4322" w14:textId="58880FC1" w:rsidR="002065BC" w:rsidRDefault="002065B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76D1350E" w14:textId="52ED4109" w:rsidR="00E4182C"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72E4E649" w14:textId="52636D90" w:rsidR="00E4182C"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4B6F0EA5" w14:textId="7E91A7E7" w:rsidR="00E4182C"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34E35290" w14:textId="77777777" w:rsidR="00E4182C" w:rsidRPr="006D5127"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6F0E2F1D"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lastRenderedPageBreak/>
        <w:t>A health information management professional shall:</w:t>
      </w:r>
    </w:p>
    <w:p w14:paraId="0E325B7B"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3.1. Safeguard the privacy and security of written and electronic health information and other sensitive information. Take reasonable steps to ensure that health information is stored securely and that consumers’ data and information is not available to others who are not authorized to have access. Prevent inappropriate disclosure of individually identifiable information.</w:t>
      </w:r>
    </w:p>
    <w:p w14:paraId="3CEC3F8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3.2. Take precautions to ensure and maintain the confidentiality of information transmitted, transferred, or disposed of in the event of termination, incapacitation, or death of a healthcare provider to other parties through the use of any media.</w:t>
      </w:r>
    </w:p>
    <w:p w14:paraId="4E4EAAB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3.3. Inform recipients of the limitations and risks associated with providing services via electronic or social media (e.g., computer, telephone, fax, radio, and television).</w:t>
      </w:r>
    </w:p>
    <w:p w14:paraId="3AF8D61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77396054"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Refuse to participate in or conceal unethical practices or procedures and report such practices.</w:t>
      </w:r>
    </w:p>
    <w:p w14:paraId="6F317704" w14:textId="77777777" w:rsidR="002065BC" w:rsidRPr="006D5127" w:rsidRDefault="002065B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57AFC212"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w:t>
      </w:r>
    </w:p>
    <w:p w14:paraId="0CB522DB"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4.1. Act in a professional and ethical manner at all times.</w:t>
      </w:r>
    </w:p>
    <w:p w14:paraId="1C06D7C5"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4.2. Take adequate measures to discourage, prevent, expose, and correct the unethical conduct of colleagues.  If needed, utilize the AHIMA Policy and Procedures for Disciplinary Review and Appeal for potential ethics complaints.</w:t>
      </w:r>
    </w:p>
    <w:p w14:paraId="4D905A7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4.3. Be knowledgeable about established policies and procedures for handling concerns about colleagues' unethical behavior. These include policies and procedures created by AHIMA, licensing and regulatory bodies, employers, supervisors, agencies, and other professional organizations.</w:t>
      </w:r>
    </w:p>
    <w:p w14:paraId="35EC308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4.4. Seek resolution if there is a belief that a colleague has acted unethically or if there is a belief of incompetence or impairment by discussing one’s concerns with the colleague when feasible and when such discussion is likely to be productive.</w:t>
      </w:r>
    </w:p>
    <w:p w14:paraId="410F3B1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4.5. Consult with a colleague when feasible and assist the colleague in taking remedial action when there is direct knowledge of a health information management colleague's incompetence or impairment.</w:t>
      </w:r>
    </w:p>
    <w:p w14:paraId="005B6942"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4.6. Take action through appropriate formal channels, such as contacting an accreditation or regulatory body and/or the AHIMA Professional Ethics Committee if needed.</w:t>
      </w:r>
    </w:p>
    <w:p w14:paraId="4DE1B269"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4.7. Cooperate with lawful authorities as appropriate.</w:t>
      </w:r>
    </w:p>
    <w:p w14:paraId="66865124"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49E3C8FD"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 not:</w:t>
      </w:r>
    </w:p>
    <w:p w14:paraId="42A275DD"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6D9084F6"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4.8. Participate in, condone, or be associated with dishonesty, fraud and abuse, or deception. A non-inclusive list of examples includes:</w:t>
      </w:r>
    </w:p>
    <w:p w14:paraId="5C49BDDD"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1405A1BA"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Allowing patterns of optimizing or minimizing documentation and/or coding to impact payment</w:t>
      </w:r>
    </w:p>
    <w:p w14:paraId="371A194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Assigning codes without provider documentation</w:t>
      </w:r>
    </w:p>
    <w:p w14:paraId="7F47FE1F"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Coding when documentation does not justify the diagnoses or procedures that have been billed</w:t>
      </w:r>
    </w:p>
    <w:p w14:paraId="07ECE2DA"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Miscoding to avoid conflict with others</w:t>
      </w:r>
    </w:p>
    <w:p w14:paraId="25C774C7"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Engaging in negligent coding practices</w:t>
      </w:r>
    </w:p>
    <w:p w14:paraId="6FD7B6E1"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lastRenderedPageBreak/>
        <w:t>Hiding or ignoring review outcomes, such as performance data</w:t>
      </w:r>
    </w:p>
    <w:p w14:paraId="418FC59B"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Failing to report licensure status for a provider through the appropriate channels</w:t>
      </w:r>
    </w:p>
    <w:p w14:paraId="439CAC7E"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Recording inaccurate data for accreditation purposes</w:t>
      </w:r>
    </w:p>
    <w:p w14:paraId="6C9227CD"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Allowing inappropriate access to genetic, adoption, health, or behavioral health information</w:t>
      </w:r>
    </w:p>
    <w:p w14:paraId="3E0DCEFF"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Misusing sensitive information about a competitor</w:t>
      </w:r>
    </w:p>
    <w:p w14:paraId="32CAD94A"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Developing a “record set” that excludes meaningful consumer information to be shared with consumers to protect the health system or specific providers</w:t>
      </w:r>
    </w:p>
    <w:p w14:paraId="2AFEBEC1"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Violating the privacy of individuals</w:t>
      </w:r>
    </w:p>
    <w:p w14:paraId="09E8C7E9" w14:textId="77777777" w:rsidR="002065BC" w:rsidRPr="006D5127" w:rsidRDefault="002065B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4249E84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Refer to the AHIMA Standards of Ethical Coding for additional guidance.</w:t>
      </w:r>
    </w:p>
    <w:p w14:paraId="28617D5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4.9. Engage in any relationships with a consumer where there is a risk of exploitation or potential harm to the consumer.</w:t>
      </w:r>
    </w:p>
    <w:p w14:paraId="3F12EC6B"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54048EF9"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Use technology, data, and information resources in the way they are intended to be used.</w:t>
      </w:r>
    </w:p>
    <w:p w14:paraId="4DEDD8F2" w14:textId="77777777" w:rsidR="002065BC" w:rsidRPr="006D5127" w:rsidRDefault="002065B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38A8AAB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w:t>
      </w:r>
    </w:p>
    <w:p w14:paraId="39AABA9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5.1. Use healthcare employer technology resources within the confines of organizational policies.</w:t>
      </w:r>
    </w:p>
    <w:p w14:paraId="65C46FCB"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 5.2. Ensure all data and resulting information accessed and derived from healthcare technology resources are not used outside of the scope of the job.</w:t>
      </w:r>
    </w:p>
    <w:p w14:paraId="3C01A925"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 not:</w:t>
      </w:r>
    </w:p>
    <w:p w14:paraId="26C2C796"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5.3. Compromise the integrity of healthcare data through any intentional acts or acts that are generally known to create risks to data integrity.</w:t>
      </w:r>
    </w:p>
    <w:p w14:paraId="196F827D"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 </w:t>
      </w:r>
    </w:p>
    <w:p w14:paraId="65EDA357"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68A027B4"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Advocate for appropriate uses of information resources across the healthcare ecosystem.</w:t>
      </w:r>
    </w:p>
    <w:p w14:paraId="63202232" w14:textId="0FE32BB7" w:rsidR="00DE51C2"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 </w:t>
      </w:r>
    </w:p>
    <w:p w14:paraId="1910D750" w14:textId="77777777" w:rsidR="00E4182C" w:rsidRPr="006D5127"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62CCB107"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w:t>
      </w:r>
    </w:p>
    <w:p w14:paraId="61B043B7"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6.1. Verify requests for data and information are based on appropriate, verifiable needs and conditions and fall within the confines of organizational policies, regulations, and laws.</w:t>
      </w:r>
    </w:p>
    <w:p w14:paraId="4222AC15"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6.2. Educate stakeholders about the need to maintain data integrity and the potential impacts should data integrity not be maintained.</w:t>
      </w:r>
    </w:p>
    <w:p w14:paraId="47306AF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 not:</w:t>
      </w:r>
    </w:p>
    <w:p w14:paraId="278518B8"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6.3. Manipulate information systems to produce or display data and resulting information that is intentionally misleading</w:t>
      </w:r>
    </w:p>
    <w:p w14:paraId="38121626"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28E87856"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Recruit and mentor students, staff, peers, and colleagues to develop and strengthen professional workforce.</w:t>
      </w:r>
    </w:p>
    <w:p w14:paraId="795D4E7C" w14:textId="3620C4A5" w:rsidR="002065BC" w:rsidRDefault="002065B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2224CAB4" w14:textId="78813048" w:rsidR="00E4182C"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0F2632A5" w14:textId="47719A6A" w:rsidR="00E4182C"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6C3DB05E" w14:textId="15A3FA84" w:rsidR="00E4182C"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4ECE50E0" w14:textId="5C0180AF" w:rsidR="00E4182C"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5D8F7A7A" w14:textId="77777777" w:rsidR="00E4182C" w:rsidRPr="006D5127"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0B98E3AF"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lastRenderedPageBreak/>
        <w:t>A health information management professional shall:</w:t>
      </w:r>
    </w:p>
    <w:p w14:paraId="0363752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7.1. Provide directed practice opportunities for students.</w:t>
      </w:r>
    </w:p>
    <w:p w14:paraId="19917AE9"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7.2. Be a mentor for students, peers, and new health information management professionals to develop and strengthen skills.</w:t>
      </w:r>
    </w:p>
    <w:p w14:paraId="7D250326"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7.3. Be responsible for setting clear, appropriate, and culturally sensitive boundaries for students, staff, peers, colleagues, and members within professional organizations.</w:t>
      </w:r>
    </w:p>
    <w:p w14:paraId="0FF6C617"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7.4. Evaluate students' performance in a manner that is fair and respectful when functioning as educators or clinical internship supervisors.</w:t>
      </w:r>
    </w:p>
    <w:p w14:paraId="091A0872"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7.5. Evaluate staff's performance in a manner that is fair and respectful when functioning in a supervisory capacity.</w:t>
      </w:r>
    </w:p>
    <w:p w14:paraId="46C2B7B5"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7.6. Serve an active role in developing HIM faculty or actively recruiting HIM professionals.</w:t>
      </w:r>
    </w:p>
    <w:p w14:paraId="370E80BB"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426D67F1"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 not:</w:t>
      </w:r>
    </w:p>
    <w:p w14:paraId="7A395280"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7.7. Engage in any relationships with a person (e.g. students, staff, peers, or colleagues) where there is a risk of exploitation or potential harm to that other person.</w:t>
      </w:r>
    </w:p>
    <w:p w14:paraId="041F036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34D2F0B8"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Represent the profession to the public in a positive manner.</w:t>
      </w:r>
    </w:p>
    <w:p w14:paraId="1B699C50"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w:t>
      </w:r>
    </w:p>
    <w:p w14:paraId="3D9E57E5"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8.1. Be an advocate for the profession in all settings and participate in activities that promote and explain the mission, values, and principles of the profession to the public.</w:t>
      </w:r>
    </w:p>
    <w:p w14:paraId="7E9EB3D2"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29657202"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Advance health information management knowledge and practice through continuing education, research, publications, and presentations.</w:t>
      </w:r>
    </w:p>
    <w:p w14:paraId="33D36DCD" w14:textId="77777777" w:rsidR="002065BC" w:rsidRPr="006D5127" w:rsidRDefault="002065B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5128185B"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w:t>
      </w:r>
    </w:p>
    <w:p w14:paraId="0A3B2E75"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9.1. Develop and enhance continually professional expertise, knowledge, and skills (including appropriate education, research, training, consultation, and supervision). Contribute to the knowledge base of health information management and share one’s knowledge related to practice, research, and ethics.</w:t>
      </w:r>
    </w:p>
    <w:p w14:paraId="1B71F85A"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9.2. Base practice decisions on recognized knowledge, including empirically based knowledge relevant to health information management and health information management ethics.</w:t>
      </w:r>
    </w:p>
    <w:p w14:paraId="7E5150D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9.3. Contribute time and professional expertise to activities that promote respect for the value, integrity, and competence of the health information management profession. These activities may include teaching, research, consultation, service, legislative testimony, advocacy, presentations in the community, and participation in professional organizations.</w:t>
      </w:r>
    </w:p>
    <w:p w14:paraId="109802A8"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9.4. Engage in evaluation and research that ensures the confidentiality of participants and of the data obtained from them by following guidelines developed for the participants in consultation with appropriate institutional review boards.</w:t>
      </w:r>
    </w:p>
    <w:p w14:paraId="32AAAEE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9.5. Report evaluation and research findings accurately and take steps to correct any errors later found in published data using standard publication methods.</w:t>
      </w:r>
    </w:p>
    <w:p w14:paraId="59041BB8"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9.6. Design or conduct evaluation or research that is in conformance with applicable federal or state laws.</w:t>
      </w:r>
    </w:p>
    <w:p w14:paraId="0DA85935"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9.7. Take reasonable steps to provide or arrange for continuing education and staff development, addressing current knowledge and emerging developments related to health information management practice and ethics.</w:t>
      </w:r>
    </w:p>
    <w:p w14:paraId="0E73074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6DEB9532"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Perform honorably health information management association responsibilities, either appointed or elected, and preserve the confidentiality of any privileged information made known in any official capacity.</w:t>
      </w:r>
    </w:p>
    <w:p w14:paraId="01C78DEA" w14:textId="77777777" w:rsidR="002065BC" w:rsidRPr="006D5127" w:rsidRDefault="002065B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5F9BE91A"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w:t>
      </w:r>
    </w:p>
    <w:p w14:paraId="7B4A72E5"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7226B3F9"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10.1. Perform responsibly all duties as assigned by the professional association operating within the bylaws and policies and procedures of the association and any pertinent laws.</w:t>
      </w:r>
    </w:p>
    <w:p w14:paraId="51D3502A"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10.2. Uphold the decisions made by the association.</w:t>
      </w:r>
    </w:p>
    <w:p w14:paraId="32B74D1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10.3. Speak on behalf of the health information management profession and association, only while serving in the role, accurately representing the official and authorized positions of the association.</w:t>
      </w:r>
    </w:p>
    <w:p w14:paraId="3D14A85F"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10.4. Disclose any real or perceived conflicts of interest.</w:t>
      </w:r>
    </w:p>
    <w:p w14:paraId="5C8C0F8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10.5. Relinquish association information upon ending appointed or elected responsibilities.</w:t>
      </w:r>
    </w:p>
    <w:p w14:paraId="043C0DFA"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10.6. Resign from an association position if unable to perform the assigned responsibilities with competence.</w:t>
      </w:r>
    </w:p>
    <w:p w14:paraId="0EF0ED31"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10.7. Avoid lending the prestige of the association to advance or appear to advance the private interests of others by endorsing any product or service in return for remuneration. Avoid endorsing products or services of a third party, for-profit entity that competes with AHIMA products and services.  Care should also be exercised in endorsing any other products and services.</w:t>
      </w:r>
    </w:p>
    <w:p w14:paraId="4BC81B36" w14:textId="645A7189" w:rsidR="00DE51C2"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7CC27F17" w14:textId="77777777" w:rsidR="00E4182C" w:rsidRPr="006D5127"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56C8B91D"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State truthfully and accurately one’s credentials, professional education, and experiences.</w:t>
      </w:r>
    </w:p>
    <w:p w14:paraId="6D7266D9" w14:textId="4C928BE4" w:rsidR="002065BC" w:rsidRDefault="002065B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2D0D9175" w14:textId="77777777" w:rsidR="00E4182C" w:rsidRPr="006D5127"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58E0807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w:t>
      </w:r>
    </w:p>
    <w:p w14:paraId="37ACB217"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11.1. Make clear distinctions between statements made and actions engaged in as a private individual and as a representative of the health information management profession, a professional health information association, or one’s employer.</w:t>
      </w:r>
    </w:p>
    <w:p w14:paraId="7738EEEC"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11.2. Claim and ensure that representation to consumers, agencies, and the public of professional qualifications, credentials, education, competence, affiliations, services provided, training, certification, consultation received, supervised experience, and other relevant professional experience are accurate.</w:t>
      </w:r>
    </w:p>
    <w:p w14:paraId="5E32DA61"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11.3. Claim only those relevant professional credentials actually possessed and correct any inaccuracies occurring regarding credentials.</w:t>
      </w:r>
    </w:p>
    <w:p w14:paraId="5FF0A4D0"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11.4. Report only those continuing education units actually earned for the recertification cycle and correct any inaccuracies occurring regarding CEUs.</w:t>
      </w:r>
    </w:p>
    <w:p w14:paraId="2DEF96C8" w14:textId="7C91F0FE" w:rsidR="00DE51C2"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05D74905" w14:textId="77777777" w:rsidR="00E4182C" w:rsidRPr="006D5127"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5B783A9D"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Facilitate interdisciplinary collaboration in situations supporting ethical health information principles.</w:t>
      </w:r>
    </w:p>
    <w:p w14:paraId="2E6D8F93" w14:textId="2F190B53" w:rsidR="002065BC" w:rsidRDefault="002065B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6ED44611" w14:textId="6090EEFD" w:rsidR="00E4182C"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332D40A5" w14:textId="77777777" w:rsidR="00E4182C" w:rsidRPr="006D5127" w:rsidRDefault="00E4182C"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3C29BB84"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lastRenderedPageBreak/>
        <w:t>A health information management professional shall:</w:t>
      </w:r>
    </w:p>
    <w:p w14:paraId="280B8AE0"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12.1. Participate in and contribute to decisions that affect the well-being of consumers by drawing on the perspectives, values, and experiences of those involved in decisions related to consumers.</w:t>
      </w:r>
    </w:p>
    <w:p w14:paraId="5DDB77A2"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12.2. Establish clearly professional and ethical obligations of the interdisciplinary team as a whole and of its individual members.</w:t>
      </w:r>
    </w:p>
    <w:p w14:paraId="47896DE6"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12.3. Foster trust among group members and adjust behavior in order to establish relationships with teams.</w:t>
      </w:r>
    </w:p>
    <w:p w14:paraId="7E49E78B" w14:textId="484A570C" w:rsidR="00DE51C2"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66FA32CF" w14:textId="77777777" w:rsidR="002034EB" w:rsidRPr="006D5127" w:rsidRDefault="002034EB"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7444BB46"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Respect the inherent dignity and worth of every person.</w:t>
      </w:r>
    </w:p>
    <w:p w14:paraId="0BD16F55"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 health information management professional shall:</w:t>
      </w:r>
    </w:p>
    <w:p w14:paraId="7CA8CFF0"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13.1. Treat each person in a respectful fashion, being mindful of individual differences and cultural and ethnic diversity.</w:t>
      </w:r>
    </w:p>
    <w:p w14:paraId="733E3600"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13.2. Promote the value of self-determination for each individual.</w:t>
      </w:r>
    </w:p>
    <w:p w14:paraId="34AA9C1B"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13.3. Value all kinds and classes of people equitably, deal effectively with all races, cultures, disabilities, ages and genders.</w:t>
      </w:r>
    </w:p>
    <w:p w14:paraId="1033864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13.4. Ensure all voices are listened to and respected.</w:t>
      </w:r>
    </w:p>
    <w:p w14:paraId="23B272A3" w14:textId="77777777" w:rsidR="00DE51C2" w:rsidRPr="006D5127" w:rsidRDefault="00DE51C2" w:rsidP="00DE51C2">
      <w:pPr>
        <w:widowControl w:val="0"/>
        <w:tabs>
          <w:tab w:val="right" w:pos="8910"/>
        </w:tabs>
        <w:spacing w:after="0" w:line="240" w:lineRule="auto"/>
        <w:rPr>
          <w:rFonts w:ascii="Cambria" w:eastAsia="Cambria" w:hAnsi="Cambria" w:cs="Cambria"/>
          <w:color w:val="538135" w:themeColor="accent6" w:themeShade="BF"/>
          <w:sz w:val="24"/>
          <w:szCs w:val="24"/>
        </w:rPr>
      </w:pPr>
    </w:p>
    <w:p w14:paraId="0FE496D5" w14:textId="277C2C08" w:rsidR="00430848" w:rsidRDefault="00430848"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61B1F9E8" w14:textId="77777777" w:rsidR="002034EB" w:rsidRPr="006D5127" w:rsidRDefault="002034EB"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4F7B2505" w14:textId="77777777" w:rsidR="00C1127A" w:rsidRPr="006D5127" w:rsidRDefault="00C1127A"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 xml:space="preserve">Non-Academic Technical Standards for Entry Level Students </w:t>
      </w:r>
    </w:p>
    <w:p w14:paraId="42482122" w14:textId="77777777" w:rsidR="00C1127A" w:rsidRPr="006D5127" w:rsidRDefault="00CA64B4" w:rsidP="00515F59">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Certain</w:t>
      </w:r>
      <w:r w:rsidR="00C1127A" w:rsidRPr="006D5127">
        <w:rPr>
          <w:rFonts w:ascii="Cambria" w:eastAsia="Cambria" w:hAnsi="Cambria" w:cs="Cambria"/>
          <w:color w:val="538135" w:themeColor="accent6" w:themeShade="BF"/>
          <w:sz w:val="24"/>
          <w:szCs w:val="24"/>
        </w:rPr>
        <w:t xml:space="preserve"> physical and health requirements are necessary for the student to meet the standards of their program</w:t>
      </w:r>
      <w:r w:rsidRPr="006D5127">
        <w:rPr>
          <w:rFonts w:ascii="Cambria" w:eastAsia="Cambria" w:hAnsi="Cambria" w:cs="Cambria"/>
          <w:color w:val="538135" w:themeColor="accent6" w:themeShade="BF"/>
          <w:sz w:val="24"/>
          <w:szCs w:val="24"/>
        </w:rPr>
        <w:t xml:space="preserve"> and these </w:t>
      </w:r>
      <w:r w:rsidR="00C1127A" w:rsidRPr="006D5127">
        <w:rPr>
          <w:rFonts w:ascii="Cambria" w:eastAsia="Cambria" w:hAnsi="Cambria" w:cs="Cambria"/>
          <w:color w:val="538135" w:themeColor="accent6" w:themeShade="BF"/>
          <w:sz w:val="24"/>
          <w:szCs w:val="24"/>
        </w:rPr>
        <w:t xml:space="preserve">standards are requirements of our accrediting agencies and clinical affiliates. </w:t>
      </w:r>
      <w:r w:rsidRPr="006D5127">
        <w:rPr>
          <w:rFonts w:ascii="Cambria" w:eastAsia="Cambria" w:hAnsi="Cambria" w:cs="Cambria"/>
          <w:color w:val="538135" w:themeColor="accent6" w:themeShade="BF"/>
          <w:sz w:val="24"/>
          <w:szCs w:val="24"/>
        </w:rPr>
        <w:t xml:space="preserve">In the HIMT/MBC program, we read patient information medical charts in the medium given to us, mostly electronic, requiring the use of computers. Additionally, we communicate with other health professionals, third-party payers, and patients to gain information, provide information, and deliver solutions and often in fast-paced stressful environments, thus the following standards to be met include but are not limited to: the ability to read computer screens, </w:t>
      </w:r>
      <w:r w:rsidR="001946EA" w:rsidRPr="006D5127">
        <w:rPr>
          <w:rFonts w:ascii="Cambria" w:eastAsia="Cambria" w:hAnsi="Cambria" w:cs="Cambria"/>
          <w:color w:val="538135" w:themeColor="accent6" w:themeShade="BF"/>
          <w:sz w:val="24"/>
          <w:szCs w:val="24"/>
        </w:rPr>
        <w:t xml:space="preserve">ability to respond to verbal requests from supervisors, facility staff, and medical professionals, </w:t>
      </w:r>
      <w:r w:rsidRPr="006D5127">
        <w:rPr>
          <w:rFonts w:ascii="Cambria" w:eastAsia="Cambria" w:hAnsi="Cambria" w:cs="Cambria"/>
          <w:color w:val="538135" w:themeColor="accent6" w:themeShade="BF"/>
          <w:sz w:val="24"/>
          <w:szCs w:val="24"/>
        </w:rPr>
        <w:t>l</w:t>
      </w:r>
      <w:r w:rsidR="00C1127A" w:rsidRPr="006D5127">
        <w:rPr>
          <w:rFonts w:ascii="Cambria" w:eastAsia="Cambria" w:hAnsi="Cambria" w:cs="Cambria"/>
          <w:color w:val="538135" w:themeColor="accent6" w:themeShade="BF"/>
          <w:sz w:val="24"/>
          <w:szCs w:val="24"/>
        </w:rPr>
        <w:t>anguage skills to enable communication with patients, co-workers, and supervisors</w:t>
      </w:r>
      <w:r w:rsidRPr="006D5127">
        <w:rPr>
          <w:rFonts w:ascii="Cambria" w:eastAsia="Cambria" w:hAnsi="Cambria" w:cs="Cambria"/>
          <w:color w:val="538135" w:themeColor="accent6" w:themeShade="BF"/>
          <w:sz w:val="24"/>
          <w:szCs w:val="24"/>
        </w:rPr>
        <w:t>, e</w:t>
      </w:r>
      <w:r w:rsidR="00C1127A" w:rsidRPr="006D5127">
        <w:rPr>
          <w:rFonts w:ascii="Cambria" w:eastAsia="Cambria" w:hAnsi="Cambria" w:cs="Cambria"/>
          <w:color w:val="538135" w:themeColor="accent6" w:themeShade="BF"/>
          <w:sz w:val="24"/>
          <w:szCs w:val="24"/>
        </w:rPr>
        <w:t>motional maturity and stability to function under physical and mental stress</w:t>
      </w:r>
      <w:r w:rsidRPr="006D5127">
        <w:rPr>
          <w:rFonts w:ascii="Cambria" w:eastAsia="Cambria" w:hAnsi="Cambria" w:cs="Cambria"/>
          <w:color w:val="538135" w:themeColor="accent6" w:themeShade="BF"/>
          <w:sz w:val="24"/>
          <w:szCs w:val="24"/>
        </w:rPr>
        <w:t>, be present and punctual in attendance, and f</w:t>
      </w:r>
      <w:r w:rsidR="00C1127A" w:rsidRPr="006D5127">
        <w:rPr>
          <w:rFonts w:ascii="Cambria" w:eastAsia="Cambria" w:hAnsi="Cambria" w:cs="Cambria"/>
          <w:color w:val="538135" w:themeColor="accent6" w:themeShade="BF"/>
          <w:sz w:val="24"/>
          <w:szCs w:val="24"/>
        </w:rPr>
        <w:t>reedom from infectious diseases</w:t>
      </w:r>
      <w:r w:rsidRPr="006D5127">
        <w:rPr>
          <w:rFonts w:ascii="Cambria" w:eastAsia="Cambria" w:hAnsi="Cambria" w:cs="Cambria"/>
          <w:color w:val="538135" w:themeColor="accent6" w:themeShade="BF"/>
          <w:sz w:val="24"/>
          <w:szCs w:val="24"/>
        </w:rPr>
        <w:t xml:space="preserve">. </w:t>
      </w:r>
      <w:r w:rsidR="00C1127A" w:rsidRPr="006D5127">
        <w:rPr>
          <w:rFonts w:ascii="Cambria" w:eastAsia="Cambria" w:hAnsi="Cambria" w:cs="Cambria"/>
          <w:color w:val="538135" w:themeColor="accent6" w:themeShade="BF"/>
          <w:sz w:val="24"/>
          <w:szCs w:val="24"/>
        </w:rPr>
        <w:t xml:space="preserve">  </w:t>
      </w:r>
    </w:p>
    <w:p w14:paraId="642BF9E7" w14:textId="77777777" w:rsidR="00CA64B4" w:rsidRPr="006D5127" w:rsidRDefault="00CA64B4" w:rsidP="00CA64B4">
      <w:pPr>
        <w:widowControl w:val="0"/>
        <w:tabs>
          <w:tab w:val="right" w:pos="8910"/>
        </w:tabs>
        <w:spacing w:after="0" w:line="240" w:lineRule="auto"/>
        <w:rPr>
          <w:rFonts w:ascii="Cambria" w:eastAsia="Cambria" w:hAnsi="Cambria" w:cs="Cambria"/>
          <w:color w:val="538135" w:themeColor="accent6" w:themeShade="BF"/>
          <w:sz w:val="24"/>
          <w:szCs w:val="24"/>
        </w:rPr>
      </w:pPr>
    </w:p>
    <w:p w14:paraId="061F09FC" w14:textId="77777777" w:rsidR="00CA64B4" w:rsidRPr="006D5127" w:rsidRDefault="00CA64B4" w:rsidP="00CA64B4">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Should you have any concerns regarding your ability to perform these standards, please contact the HIMT/MBC program department to receive additional information.</w:t>
      </w:r>
    </w:p>
    <w:p w14:paraId="6FCEADB5" w14:textId="03CD32AB" w:rsidR="00CA64B4" w:rsidRDefault="00CA64B4" w:rsidP="00CA64B4">
      <w:pPr>
        <w:widowControl w:val="0"/>
        <w:tabs>
          <w:tab w:val="right" w:pos="8910"/>
        </w:tabs>
        <w:spacing w:after="0" w:line="240" w:lineRule="auto"/>
        <w:rPr>
          <w:rFonts w:ascii="Cambria" w:eastAsia="Cambria" w:hAnsi="Cambria" w:cs="Cambria"/>
          <w:color w:val="538135" w:themeColor="accent6" w:themeShade="BF"/>
          <w:sz w:val="24"/>
          <w:szCs w:val="24"/>
        </w:rPr>
      </w:pPr>
    </w:p>
    <w:p w14:paraId="721D877C" w14:textId="71E3972E" w:rsidR="002034EB" w:rsidRDefault="002034EB" w:rsidP="00CA64B4">
      <w:pPr>
        <w:widowControl w:val="0"/>
        <w:tabs>
          <w:tab w:val="right" w:pos="8910"/>
        </w:tabs>
        <w:spacing w:after="0" w:line="240" w:lineRule="auto"/>
        <w:rPr>
          <w:rFonts w:ascii="Cambria" w:eastAsia="Cambria" w:hAnsi="Cambria" w:cs="Cambria"/>
          <w:color w:val="538135" w:themeColor="accent6" w:themeShade="BF"/>
          <w:sz w:val="24"/>
          <w:szCs w:val="24"/>
        </w:rPr>
      </w:pPr>
    </w:p>
    <w:p w14:paraId="432BB8B8" w14:textId="7F5A522B" w:rsidR="002034EB" w:rsidRDefault="002034EB" w:rsidP="00CA64B4">
      <w:pPr>
        <w:widowControl w:val="0"/>
        <w:tabs>
          <w:tab w:val="right" w:pos="8910"/>
        </w:tabs>
        <w:spacing w:after="0" w:line="240" w:lineRule="auto"/>
        <w:rPr>
          <w:rFonts w:ascii="Cambria" w:eastAsia="Cambria" w:hAnsi="Cambria" w:cs="Cambria"/>
          <w:color w:val="538135" w:themeColor="accent6" w:themeShade="BF"/>
          <w:sz w:val="24"/>
          <w:szCs w:val="24"/>
        </w:rPr>
      </w:pPr>
    </w:p>
    <w:p w14:paraId="470F27F8" w14:textId="2B7D21BF" w:rsidR="002034EB" w:rsidRDefault="002034EB" w:rsidP="00CA64B4">
      <w:pPr>
        <w:widowControl w:val="0"/>
        <w:tabs>
          <w:tab w:val="right" w:pos="8910"/>
        </w:tabs>
        <w:spacing w:after="0" w:line="240" w:lineRule="auto"/>
        <w:rPr>
          <w:rFonts w:ascii="Cambria" w:eastAsia="Cambria" w:hAnsi="Cambria" w:cs="Cambria"/>
          <w:color w:val="538135" w:themeColor="accent6" w:themeShade="BF"/>
          <w:sz w:val="24"/>
          <w:szCs w:val="24"/>
        </w:rPr>
      </w:pPr>
    </w:p>
    <w:p w14:paraId="7A846F41" w14:textId="45AD0CC5" w:rsidR="002034EB" w:rsidRDefault="002034EB" w:rsidP="00CA64B4">
      <w:pPr>
        <w:widowControl w:val="0"/>
        <w:tabs>
          <w:tab w:val="right" w:pos="8910"/>
        </w:tabs>
        <w:spacing w:after="0" w:line="240" w:lineRule="auto"/>
        <w:rPr>
          <w:rFonts w:ascii="Cambria" w:eastAsia="Cambria" w:hAnsi="Cambria" w:cs="Cambria"/>
          <w:color w:val="538135" w:themeColor="accent6" w:themeShade="BF"/>
          <w:sz w:val="24"/>
          <w:szCs w:val="24"/>
        </w:rPr>
      </w:pPr>
    </w:p>
    <w:p w14:paraId="1ACFBAA9" w14:textId="2E3897BF" w:rsidR="002034EB" w:rsidRDefault="002034EB" w:rsidP="00CA64B4">
      <w:pPr>
        <w:widowControl w:val="0"/>
        <w:tabs>
          <w:tab w:val="right" w:pos="8910"/>
        </w:tabs>
        <w:spacing w:after="0" w:line="240" w:lineRule="auto"/>
        <w:rPr>
          <w:rFonts w:ascii="Cambria" w:eastAsia="Cambria" w:hAnsi="Cambria" w:cs="Cambria"/>
          <w:color w:val="538135" w:themeColor="accent6" w:themeShade="BF"/>
          <w:sz w:val="24"/>
          <w:szCs w:val="24"/>
        </w:rPr>
      </w:pPr>
    </w:p>
    <w:p w14:paraId="4C22569F" w14:textId="5C62029A" w:rsidR="002034EB" w:rsidRDefault="002034EB" w:rsidP="00CA64B4">
      <w:pPr>
        <w:widowControl w:val="0"/>
        <w:tabs>
          <w:tab w:val="right" w:pos="8910"/>
        </w:tabs>
        <w:spacing w:after="0" w:line="240" w:lineRule="auto"/>
        <w:rPr>
          <w:rFonts w:ascii="Cambria" w:eastAsia="Cambria" w:hAnsi="Cambria" w:cs="Cambria"/>
          <w:color w:val="538135" w:themeColor="accent6" w:themeShade="BF"/>
          <w:sz w:val="24"/>
          <w:szCs w:val="24"/>
        </w:rPr>
      </w:pPr>
    </w:p>
    <w:p w14:paraId="370ABCEA" w14:textId="31FE3739" w:rsidR="002034EB" w:rsidRDefault="002034EB" w:rsidP="00CA64B4">
      <w:pPr>
        <w:widowControl w:val="0"/>
        <w:tabs>
          <w:tab w:val="right" w:pos="8910"/>
        </w:tabs>
        <w:spacing w:after="0" w:line="240" w:lineRule="auto"/>
        <w:rPr>
          <w:rFonts w:ascii="Cambria" w:eastAsia="Cambria" w:hAnsi="Cambria" w:cs="Cambria"/>
          <w:color w:val="538135" w:themeColor="accent6" w:themeShade="BF"/>
          <w:sz w:val="24"/>
          <w:szCs w:val="24"/>
        </w:rPr>
      </w:pPr>
    </w:p>
    <w:p w14:paraId="009953DD" w14:textId="77777777" w:rsidR="002034EB" w:rsidRPr="006D5127" w:rsidRDefault="002034EB" w:rsidP="00CA64B4">
      <w:pPr>
        <w:widowControl w:val="0"/>
        <w:tabs>
          <w:tab w:val="right" w:pos="8910"/>
        </w:tabs>
        <w:spacing w:after="0" w:line="240" w:lineRule="auto"/>
        <w:rPr>
          <w:rFonts w:ascii="Cambria" w:eastAsia="Cambria" w:hAnsi="Cambria" w:cs="Cambria"/>
          <w:color w:val="538135" w:themeColor="accent6" w:themeShade="BF"/>
          <w:sz w:val="24"/>
          <w:szCs w:val="24"/>
        </w:rPr>
      </w:pPr>
    </w:p>
    <w:p w14:paraId="5C5666DA" w14:textId="77777777" w:rsidR="002034EB" w:rsidRDefault="00CA64B4" w:rsidP="00CA64B4">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b/>
          <w:color w:val="538135" w:themeColor="accent6" w:themeShade="BF"/>
          <w:sz w:val="24"/>
          <w:szCs w:val="24"/>
        </w:rPr>
        <w:lastRenderedPageBreak/>
        <w:t xml:space="preserve">Essential Functions and Graduate Level Competencies of the Entry-Level </w:t>
      </w:r>
      <w:r w:rsidR="00324538" w:rsidRPr="006D5127">
        <w:rPr>
          <w:rFonts w:ascii="Cambria" w:eastAsia="Cambria" w:hAnsi="Cambria" w:cs="Cambria"/>
          <w:b/>
          <w:color w:val="538135" w:themeColor="accent6" w:themeShade="BF"/>
          <w:sz w:val="24"/>
          <w:szCs w:val="24"/>
        </w:rPr>
        <w:t>Employee</w:t>
      </w:r>
      <w:r w:rsidR="00324538" w:rsidRPr="006D5127">
        <w:rPr>
          <w:rFonts w:ascii="Cambria" w:eastAsia="Cambria" w:hAnsi="Cambria" w:cs="Cambria"/>
          <w:color w:val="538135" w:themeColor="accent6" w:themeShade="BF"/>
          <w:sz w:val="24"/>
          <w:szCs w:val="24"/>
        </w:rPr>
        <w:t xml:space="preserve"> </w:t>
      </w:r>
    </w:p>
    <w:p w14:paraId="2232A28B" w14:textId="77777777" w:rsidR="002034EB" w:rsidRDefault="002034EB" w:rsidP="00CA64B4">
      <w:pPr>
        <w:widowControl w:val="0"/>
        <w:tabs>
          <w:tab w:val="right" w:pos="8910"/>
        </w:tabs>
        <w:spacing w:after="0" w:line="240" w:lineRule="auto"/>
        <w:rPr>
          <w:rFonts w:ascii="Cambria" w:eastAsia="Cambria" w:hAnsi="Cambria" w:cs="Cambria"/>
          <w:color w:val="538135" w:themeColor="accent6" w:themeShade="BF"/>
          <w:sz w:val="24"/>
          <w:szCs w:val="24"/>
        </w:rPr>
      </w:pPr>
    </w:p>
    <w:p w14:paraId="66EAFC8D" w14:textId="79B4A534" w:rsidR="00A451F3" w:rsidRPr="006D5127" w:rsidRDefault="00324538" w:rsidP="00CA64B4">
      <w:pPr>
        <w:widowControl w:val="0"/>
        <w:tabs>
          <w:tab w:val="right" w:pos="8910"/>
        </w:tabs>
        <w:spacing w:after="0" w:line="240" w:lineRule="auto"/>
        <w:rPr>
          <w:rFonts w:ascii="Cambria" w:eastAsia="Cambria" w:hAnsi="Cambria" w:cs="Cambria"/>
          <w:i/>
          <w:color w:val="538135" w:themeColor="accent6" w:themeShade="BF"/>
          <w:sz w:val="24"/>
          <w:szCs w:val="24"/>
        </w:rPr>
      </w:pPr>
      <w:r w:rsidRPr="006D5127">
        <w:rPr>
          <w:rFonts w:ascii="Cambria" w:eastAsia="Cambria" w:hAnsi="Cambria" w:cs="Cambria"/>
          <w:color w:val="538135" w:themeColor="accent6" w:themeShade="BF"/>
          <w:sz w:val="24"/>
          <w:szCs w:val="24"/>
        </w:rPr>
        <w:t>Intellectual</w:t>
      </w:r>
      <w:r w:rsidR="00CA64B4" w:rsidRPr="006D5127">
        <w:rPr>
          <w:rFonts w:ascii="Cambria" w:eastAsia="Cambria" w:hAnsi="Cambria" w:cs="Cambria"/>
          <w:i/>
          <w:color w:val="538135" w:themeColor="accent6" w:themeShade="BF"/>
          <w:sz w:val="24"/>
          <w:szCs w:val="24"/>
        </w:rPr>
        <w:t>/Conceptual</w:t>
      </w:r>
    </w:p>
    <w:p w14:paraId="5FE79A8B" w14:textId="77777777" w:rsidR="00A451F3" w:rsidRPr="006D5127" w:rsidRDefault="00CA64B4" w:rsidP="00CA64B4">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Student must be able to exercise independent judgment. This includes, but not limited to, the following abilities:  </w:t>
      </w:r>
    </w:p>
    <w:p w14:paraId="5320A0DC" w14:textId="77777777" w:rsidR="00A451F3" w:rsidRPr="006D5127" w:rsidRDefault="00CA64B4" w:rsidP="00A451F3">
      <w:pPr>
        <w:pStyle w:val="ListParagraph"/>
        <w:widowControl w:val="0"/>
        <w:numPr>
          <w:ilvl w:val="0"/>
          <w:numId w:val="8"/>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Measure</w:t>
      </w:r>
      <w:r w:rsidR="00C25A2A" w:rsidRPr="006D5127">
        <w:rPr>
          <w:rFonts w:ascii="Cambria" w:eastAsia="Cambria" w:hAnsi="Cambria" w:cs="Cambria"/>
          <w:color w:val="538135" w:themeColor="accent6" w:themeShade="BF"/>
          <w:sz w:val="24"/>
          <w:szCs w:val="24"/>
        </w:rPr>
        <w:t xml:space="preserve">, </w:t>
      </w:r>
      <w:r w:rsidRPr="006D5127">
        <w:rPr>
          <w:rFonts w:ascii="Cambria" w:eastAsia="Cambria" w:hAnsi="Cambria" w:cs="Cambria"/>
          <w:color w:val="538135" w:themeColor="accent6" w:themeShade="BF"/>
          <w:sz w:val="24"/>
          <w:szCs w:val="24"/>
        </w:rPr>
        <w:t>calculate</w:t>
      </w:r>
      <w:r w:rsidR="00C25A2A" w:rsidRPr="006D5127">
        <w:rPr>
          <w:rFonts w:ascii="Cambria" w:eastAsia="Cambria" w:hAnsi="Cambria" w:cs="Cambria"/>
          <w:color w:val="538135" w:themeColor="accent6" w:themeShade="BF"/>
          <w:sz w:val="24"/>
          <w:szCs w:val="24"/>
        </w:rPr>
        <w:t>, assess, analyze, interpret, and apply problem-solving techniques to HIM scenarios (patients, people, statistical data, classification data, and regulatory requirements).</w:t>
      </w:r>
      <w:r w:rsidRPr="006D5127">
        <w:rPr>
          <w:rFonts w:ascii="Cambria" w:eastAsia="Cambria" w:hAnsi="Cambria" w:cs="Cambria"/>
          <w:color w:val="538135" w:themeColor="accent6" w:themeShade="BF"/>
          <w:sz w:val="24"/>
          <w:szCs w:val="24"/>
        </w:rPr>
        <w:t xml:space="preserve">  </w:t>
      </w:r>
    </w:p>
    <w:p w14:paraId="25C7F403" w14:textId="77777777" w:rsidR="00A451F3" w:rsidRPr="006D5127" w:rsidRDefault="001946EA" w:rsidP="00A451F3">
      <w:pPr>
        <w:pStyle w:val="ListParagraph"/>
        <w:widowControl w:val="0"/>
        <w:numPr>
          <w:ilvl w:val="0"/>
          <w:numId w:val="8"/>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Troubleshoot computer issues and appropriately seek assistance for computer problems when they occur.</w:t>
      </w:r>
    </w:p>
    <w:p w14:paraId="02E8D3A3" w14:textId="77777777" w:rsidR="00A451F3" w:rsidRPr="006D5127" w:rsidRDefault="001946EA" w:rsidP="00A451F3">
      <w:pPr>
        <w:pStyle w:val="ListParagraph"/>
        <w:widowControl w:val="0"/>
        <w:numPr>
          <w:ilvl w:val="0"/>
          <w:numId w:val="8"/>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Read and comprehend technical and legal documents such as HIPAA, confidentiality, release of information, and course subject matter.</w:t>
      </w:r>
    </w:p>
    <w:p w14:paraId="390BBEB3" w14:textId="77777777" w:rsidR="00A451F3" w:rsidRPr="006D5127" w:rsidRDefault="00C25A2A" w:rsidP="00A451F3">
      <w:pPr>
        <w:pStyle w:val="ListParagraph"/>
        <w:widowControl w:val="0"/>
        <w:numPr>
          <w:ilvl w:val="0"/>
          <w:numId w:val="8"/>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Follow</w:t>
      </w:r>
      <w:r w:rsidR="00CA64B4" w:rsidRPr="006D5127">
        <w:rPr>
          <w:rFonts w:ascii="Cambria" w:eastAsia="Cambria" w:hAnsi="Cambria" w:cs="Cambria"/>
          <w:color w:val="538135" w:themeColor="accent6" w:themeShade="BF"/>
          <w:sz w:val="24"/>
          <w:szCs w:val="24"/>
        </w:rPr>
        <w:t xml:space="preserve"> directions</w:t>
      </w:r>
    </w:p>
    <w:p w14:paraId="129FB27F" w14:textId="77777777" w:rsidR="00A451F3" w:rsidRPr="006D5127" w:rsidRDefault="00CA64B4" w:rsidP="00A451F3">
      <w:pPr>
        <w:pStyle w:val="ListParagraph"/>
        <w:widowControl w:val="0"/>
        <w:numPr>
          <w:ilvl w:val="0"/>
          <w:numId w:val="8"/>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Apply learned skills and knowledge to new situations  </w:t>
      </w:r>
    </w:p>
    <w:p w14:paraId="0EAAA6BF" w14:textId="77777777" w:rsidR="002034EB" w:rsidRDefault="002034EB" w:rsidP="00A451F3">
      <w:pPr>
        <w:widowControl w:val="0"/>
        <w:tabs>
          <w:tab w:val="right" w:pos="8910"/>
        </w:tabs>
        <w:spacing w:after="0" w:line="240" w:lineRule="auto"/>
        <w:rPr>
          <w:rFonts w:ascii="Cambria" w:eastAsia="Cambria" w:hAnsi="Cambria" w:cs="Cambria"/>
          <w:i/>
          <w:color w:val="538135" w:themeColor="accent6" w:themeShade="BF"/>
          <w:sz w:val="24"/>
          <w:szCs w:val="24"/>
        </w:rPr>
      </w:pPr>
    </w:p>
    <w:p w14:paraId="138F77F9" w14:textId="0B9282A5" w:rsidR="00A451F3" w:rsidRPr="006D5127" w:rsidRDefault="00CA64B4" w:rsidP="00A451F3">
      <w:pPr>
        <w:widowControl w:val="0"/>
        <w:tabs>
          <w:tab w:val="right" w:pos="8910"/>
        </w:tabs>
        <w:spacing w:after="0" w:line="240" w:lineRule="auto"/>
        <w:rPr>
          <w:rFonts w:ascii="Cambria" w:eastAsia="Cambria" w:hAnsi="Cambria" w:cs="Cambria"/>
          <w:i/>
          <w:color w:val="538135" w:themeColor="accent6" w:themeShade="BF"/>
          <w:sz w:val="24"/>
          <w:szCs w:val="24"/>
        </w:rPr>
      </w:pPr>
      <w:r w:rsidRPr="006D5127">
        <w:rPr>
          <w:rFonts w:ascii="Cambria" w:eastAsia="Cambria" w:hAnsi="Cambria" w:cs="Cambria"/>
          <w:i/>
          <w:color w:val="538135" w:themeColor="accent6" w:themeShade="BF"/>
          <w:sz w:val="24"/>
          <w:szCs w:val="24"/>
        </w:rPr>
        <w:t xml:space="preserve">Behavioral and Social  </w:t>
      </w:r>
    </w:p>
    <w:p w14:paraId="01FA4A07" w14:textId="77777777" w:rsidR="00A451F3" w:rsidRPr="006D5127" w:rsidRDefault="00A451F3" w:rsidP="00A451F3">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T</w:t>
      </w:r>
      <w:r w:rsidR="00CA64B4" w:rsidRPr="006D5127">
        <w:rPr>
          <w:rFonts w:ascii="Cambria" w:eastAsia="Cambria" w:hAnsi="Cambria" w:cs="Cambria"/>
          <w:color w:val="538135" w:themeColor="accent6" w:themeShade="BF"/>
          <w:sz w:val="24"/>
          <w:szCs w:val="24"/>
        </w:rPr>
        <w:t xml:space="preserve">he student must be able to exhibit appropriate professional conduct that includes but is not limited to the following abilities:  </w:t>
      </w:r>
    </w:p>
    <w:p w14:paraId="79F6955A" w14:textId="77777777" w:rsidR="00A451F3" w:rsidRPr="006D5127" w:rsidRDefault="001946EA" w:rsidP="00A451F3">
      <w:pPr>
        <w:pStyle w:val="ListParagraph"/>
        <w:widowControl w:val="0"/>
        <w:numPr>
          <w:ilvl w:val="0"/>
          <w:numId w:val="10"/>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HIM professionals/students are expected to </w:t>
      </w:r>
      <w:r w:rsidR="00470B66" w:rsidRPr="006D5127">
        <w:rPr>
          <w:rFonts w:ascii="Cambria" w:eastAsia="Cambria" w:hAnsi="Cambria" w:cs="Cambria"/>
          <w:color w:val="538135" w:themeColor="accent6" w:themeShade="BF"/>
          <w:sz w:val="24"/>
          <w:szCs w:val="24"/>
        </w:rPr>
        <w:t xml:space="preserve">fulfill commitments and </w:t>
      </w:r>
      <w:r w:rsidRPr="006D5127">
        <w:rPr>
          <w:rFonts w:ascii="Cambria" w:eastAsia="Cambria" w:hAnsi="Cambria" w:cs="Cambria"/>
          <w:color w:val="538135" w:themeColor="accent6" w:themeShade="BF"/>
          <w:sz w:val="24"/>
          <w:szCs w:val="24"/>
        </w:rPr>
        <w:t>meet deadlines and submit work by posted due dates</w:t>
      </w:r>
    </w:p>
    <w:p w14:paraId="03CCA15A" w14:textId="77777777" w:rsidR="00A451F3" w:rsidRPr="006D5127" w:rsidRDefault="00A451F3" w:rsidP="00A451F3">
      <w:pPr>
        <w:pStyle w:val="ListParagraph"/>
        <w:widowControl w:val="0"/>
        <w:numPr>
          <w:ilvl w:val="0"/>
          <w:numId w:val="10"/>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D</w:t>
      </w:r>
      <w:r w:rsidR="00CA64B4" w:rsidRPr="006D5127">
        <w:rPr>
          <w:rFonts w:ascii="Cambria" w:eastAsia="Cambria" w:hAnsi="Cambria" w:cs="Cambria"/>
          <w:color w:val="538135" w:themeColor="accent6" w:themeShade="BF"/>
          <w:sz w:val="24"/>
          <w:szCs w:val="24"/>
        </w:rPr>
        <w:t>eal with stress and maintain composure under pressure and time constraints</w:t>
      </w:r>
      <w:r w:rsidR="00470B66" w:rsidRPr="006D5127">
        <w:rPr>
          <w:rFonts w:ascii="Cambria" w:eastAsia="Cambria" w:hAnsi="Cambria" w:cs="Cambria"/>
          <w:color w:val="538135" w:themeColor="accent6" w:themeShade="BF"/>
          <w:sz w:val="24"/>
          <w:szCs w:val="24"/>
        </w:rPr>
        <w:t xml:space="preserve"> in a professional decorum.</w:t>
      </w:r>
    </w:p>
    <w:p w14:paraId="5C56A347" w14:textId="74B3E507" w:rsidR="00A451F3" w:rsidRPr="006D5127" w:rsidRDefault="00470B66" w:rsidP="00A451F3">
      <w:pPr>
        <w:pStyle w:val="ListParagraph"/>
        <w:widowControl w:val="0"/>
        <w:numPr>
          <w:ilvl w:val="0"/>
          <w:numId w:val="10"/>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HIMT/MBC students are </w:t>
      </w:r>
      <w:r w:rsidR="002A6B6B">
        <w:rPr>
          <w:rFonts w:ascii="Cambria" w:eastAsia="Cambria" w:hAnsi="Cambria" w:cs="Cambria"/>
          <w:color w:val="538135" w:themeColor="accent6" w:themeShade="BF"/>
          <w:sz w:val="24"/>
          <w:szCs w:val="24"/>
        </w:rPr>
        <w:t>required</w:t>
      </w:r>
      <w:r w:rsidRPr="006D5127">
        <w:rPr>
          <w:rFonts w:ascii="Cambria" w:eastAsia="Cambria" w:hAnsi="Cambria" w:cs="Cambria"/>
          <w:color w:val="538135" w:themeColor="accent6" w:themeShade="BF"/>
          <w:sz w:val="24"/>
          <w:szCs w:val="24"/>
        </w:rPr>
        <w:t xml:space="preserve"> to become members of the American Health Information Management Association (AHIMA) and maintain an active membership through completion of the program. </w:t>
      </w:r>
    </w:p>
    <w:p w14:paraId="02C2D3BB" w14:textId="77777777" w:rsidR="00A451F3" w:rsidRPr="006D5127" w:rsidRDefault="00A451F3" w:rsidP="00A451F3">
      <w:pPr>
        <w:pStyle w:val="ListParagraph"/>
        <w:widowControl w:val="0"/>
        <w:numPr>
          <w:ilvl w:val="0"/>
          <w:numId w:val="10"/>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M</w:t>
      </w:r>
      <w:r w:rsidR="00CA64B4" w:rsidRPr="006D5127">
        <w:rPr>
          <w:rFonts w:ascii="Cambria" w:eastAsia="Cambria" w:hAnsi="Cambria" w:cs="Cambria"/>
          <w:color w:val="538135" w:themeColor="accent6" w:themeShade="BF"/>
          <w:sz w:val="24"/>
          <w:szCs w:val="24"/>
        </w:rPr>
        <w:t xml:space="preserve">ake decisions prioritize tasks and work on multiple tasks simultaneously </w:t>
      </w:r>
    </w:p>
    <w:p w14:paraId="074166DB" w14:textId="77777777" w:rsidR="00A451F3" w:rsidRPr="006D5127" w:rsidRDefault="00CA64B4" w:rsidP="00A451F3">
      <w:pPr>
        <w:pStyle w:val="ListParagraph"/>
        <w:widowControl w:val="0"/>
        <w:numPr>
          <w:ilvl w:val="0"/>
          <w:numId w:val="10"/>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Work both independently and in cooperation with others  </w:t>
      </w:r>
    </w:p>
    <w:p w14:paraId="7313A2B2" w14:textId="77777777" w:rsidR="00CA64B4" w:rsidRPr="006D5127" w:rsidRDefault="00CA64B4" w:rsidP="00515F59">
      <w:pPr>
        <w:widowControl w:val="0"/>
        <w:tabs>
          <w:tab w:val="right" w:pos="8910"/>
        </w:tabs>
        <w:spacing w:after="0" w:line="240" w:lineRule="auto"/>
        <w:rPr>
          <w:rFonts w:ascii="Cambria" w:eastAsia="Cambria" w:hAnsi="Cambria" w:cs="Cambria"/>
          <w:color w:val="538135" w:themeColor="accent6" w:themeShade="BF"/>
          <w:sz w:val="24"/>
          <w:szCs w:val="24"/>
        </w:rPr>
      </w:pPr>
    </w:p>
    <w:p w14:paraId="53556DE8" w14:textId="77777777" w:rsidR="00C1127A" w:rsidRPr="006D5127" w:rsidRDefault="00C1127A"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0F663387" w14:textId="6B90BFE3" w:rsidR="00515F59" w:rsidRPr="006D5127" w:rsidRDefault="00515F59"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 xml:space="preserve">Student Academic Improvement Notice </w:t>
      </w:r>
    </w:p>
    <w:p w14:paraId="5ED37824" w14:textId="77777777" w:rsidR="00430848" w:rsidRPr="006D5127" w:rsidRDefault="00430848"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71B4DC76" w14:textId="77777777" w:rsidR="00430848" w:rsidRPr="006D5127" w:rsidRDefault="00430848" w:rsidP="00515F59">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Student academic improvement notices will be sent out each semester letting the student know where they currently stand at that moment in time. The purpose is to have the student evaluate if they need to put more time into studies, change study habits, or if they are progressing as desired. </w:t>
      </w:r>
      <w:r w:rsidR="00A451F3" w:rsidRPr="006D5127">
        <w:rPr>
          <w:rFonts w:ascii="Cambria" w:eastAsia="Cambria" w:hAnsi="Cambria" w:cs="Cambria"/>
          <w:color w:val="538135" w:themeColor="accent6" w:themeShade="BF"/>
          <w:sz w:val="24"/>
          <w:szCs w:val="24"/>
        </w:rPr>
        <w:t>It</w:t>
      </w:r>
      <w:r w:rsidRPr="006D5127">
        <w:rPr>
          <w:rFonts w:ascii="Cambria" w:eastAsia="Cambria" w:hAnsi="Cambria" w:cs="Cambria"/>
          <w:color w:val="538135" w:themeColor="accent6" w:themeShade="BF"/>
          <w:sz w:val="24"/>
          <w:szCs w:val="24"/>
        </w:rPr>
        <w:t xml:space="preserve"> is advised the student reach out to the professor of their course and work with them to be successful. It is strongly advised the student meet with the academic adviser if they receive an academic improvement notice with a grade below “C”. </w:t>
      </w:r>
    </w:p>
    <w:p w14:paraId="702C664B" w14:textId="77777777" w:rsidR="00430848" w:rsidRPr="006D5127" w:rsidRDefault="00430848"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725D3531" w14:textId="43E431D6" w:rsidR="00515F59" w:rsidRPr="006D5127" w:rsidRDefault="00515F59"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 xml:space="preserve">Appealing a Grade </w:t>
      </w:r>
    </w:p>
    <w:p w14:paraId="7CCE9301" w14:textId="77777777" w:rsidR="00B27C22" w:rsidRPr="006D5127" w:rsidRDefault="00430848" w:rsidP="00B27C22">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Students may appeal a grade at any time. The steps for the appeal include the following</w:t>
      </w:r>
      <w:r w:rsidR="00B27C22" w:rsidRPr="006D5127">
        <w:rPr>
          <w:rFonts w:ascii="Cambria" w:eastAsia="Cambria" w:hAnsi="Cambria" w:cs="Cambria"/>
          <w:color w:val="538135" w:themeColor="accent6" w:themeShade="BF"/>
          <w:sz w:val="24"/>
          <w:szCs w:val="24"/>
        </w:rPr>
        <w:t xml:space="preserve"> are the same as in the WSCC student handbook. Please refer to the WSCC Student Handbook. </w:t>
      </w:r>
    </w:p>
    <w:p w14:paraId="1BEA9775" w14:textId="43CBA6B5" w:rsidR="00430848" w:rsidRDefault="00430848"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76C745DE" w14:textId="55D046DD" w:rsidR="002034EB" w:rsidRDefault="002034EB"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323B77CF" w14:textId="2E700CC7" w:rsidR="002034EB" w:rsidRDefault="002034EB"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1BA6FA33" w14:textId="77777777" w:rsidR="002034EB" w:rsidRPr="006D5127" w:rsidRDefault="002034EB"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11C1345B" w14:textId="7C548AC9" w:rsidR="00515F59" w:rsidRPr="006D5127" w:rsidRDefault="00515F59"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lastRenderedPageBreak/>
        <w:t xml:space="preserve">Attendance Requirements </w:t>
      </w:r>
    </w:p>
    <w:p w14:paraId="3C023A29" w14:textId="54100956" w:rsidR="00B27C22" w:rsidRPr="006D5127" w:rsidRDefault="00B27C22" w:rsidP="00515F59">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Attendance is recorded and missing classes can have a negative effect on Financial Aid. A student is counted as present for the course if they have </w:t>
      </w:r>
      <w:r w:rsidR="002A6B6B">
        <w:rPr>
          <w:rFonts w:ascii="Cambria" w:eastAsia="Cambria" w:hAnsi="Cambria" w:cs="Cambria"/>
          <w:color w:val="538135" w:themeColor="accent6" w:themeShade="BF"/>
          <w:sz w:val="24"/>
          <w:szCs w:val="24"/>
        </w:rPr>
        <w:t>logged into the Canvas course for the week</w:t>
      </w:r>
      <w:r w:rsidRPr="006D5127">
        <w:rPr>
          <w:rFonts w:ascii="Cambria" w:eastAsia="Cambria" w:hAnsi="Cambria" w:cs="Cambria"/>
          <w:color w:val="538135" w:themeColor="accent6" w:themeShade="BF"/>
          <w:sz w:val="24"/>
          <w:szCs w:val="24"/>
        </w:rPr>
        <w:t xml:space="preserve">. Attendance is taken and reported to during the registrar’s office twice per semester. Be sure to pay attention to late policies in the course syllabi as late submissions may receive zero credit and one can quickly find themselves receiving academic warning, which may also negatively impact Financial Aid. </w:t>
      </w:r>
    </w:p>
    <w:p w14:paraId="3C7E0C17" w14:textId="77777777" w:rsidR="00B27C22" w:rsidRPr="006D5127" w:rsidRDefault="00B27C22"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4AA295FD" w14:textId="5FBE4C51" w:rsidR="00515F59" w:rsidRPr="006D5127" w:rsidRDefault="00515F59"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 xml:space="preserve">Program Completion </w:t>
      </w:r>
    </w:p>
    <w:p w14:paraId="5A60D743" w14:textId="77777777" w:rsidR="00B27C22" w:rsidRPr="006D5127" w:rsidRDefault="00B27C22" w:rsidP="00515F59">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Program completion has occurred once a student has successfully completed all course requirements for the certificate or degree with a final grade of “C” or higher for the course. Students have a three-year shelf-life on their HIMT courses or they will need to be retaken. It is the student’s responsibility to meet with their academic advisor to create a program completion plan and adhere to it, by registering their classes on the timeline. Should a course be missed </w:t>
      </w:r>
      <w:r w:rsidR="00E4001D" w:rsidRPr="006D5127">
        <w:rPr>
          <w:rFonts w:ascii="Cambria" w:eastAsia="Cambria" w:hAnsi="Cambria" w:cs="Cambria"/>
          <w:color w:val="538135" w:themeColor="accent6" w:themeShade="BF"/>
          <w:sz w:val="24"/>
          <w:szCs w:val="24"/>
        </w:rPr>
        <w:t xml:space="preserve">or taken out of sequence, it could delay program completion. </w:t>
      </w:r>
    </w:p>
    <w:p w14:paraId="502F02B3" w14:textId="77777777" w:rsidR="00B27C22" w:rsidRPr="006D5127" w:rsidRDefault="00B27C22"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3687734E" w14:textId="080AAE32" w:rsidR="00515F59" w:rsidRPr="006D5127" w:rsidRDefault="00515F59"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 xml:space="preserve">Returning After Medical Absence </w:t>
      </w:r>
    </w:p>
    <w:p w14:paraId="055F4EDB" w14:textId="77777777" w:rsidR="00E4001D" w:rsidRPr="006D5127" w:rsidRDefault="00E4001D" w:rsidP="00515F59">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Students must be in communication with their academic advisor on their planned return to the program or their time off needed due to medical absence. It is important the student create a plan to complete the current semester before leaving on medical absence, if the medical absence is known in advance. If the medical absence is not known in advance, the student or someone on the student’s behalf should reach out to inform the academic advisor of the student’s situation and planned return date. Pending the situation, recommendation of completion or withdraw may be given. A return plan will be created with the student once the student has contacted the program to return with a return date. </w:t>
      </w:r>
    </w:p>
    <w:p w14:paraId="3460E108" w14:textId="77777777" w:rsidR="00E4001D" w:rsidRPr="006D5127" w:rsidRDefault="00E4001D"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03A5AF99" w14:textId="77AD9852" w:rsidR="00515F59" w:rsidRPr="006D5127" w:rsidRDefault="00515F59"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 xml:space="preserve">Dismissal </w:t>
      </w:r>
    </w:p>
    <w:p w14:paraId="064E4332" w14:textId="77777777" w:rsidR="00E4001D" w:rsidRPr="006D5127" w:rsidRDefault="00E4001D" w:rsidP="00515F59">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Dismissal of the program may occur due to plagiarism or conduct. Should dismissal from the program occur, the student will not be eligible for re-entry into the department’s programs. </w:t>
      </w:r>
    </w:p>
    <w:p w14:paraId="03749B00" w14:textId="77777777" w:rsidR="00E4001D" w:rsidRPr="006D5127" w:rsidRDefault="00E4001D"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2B6B0D91" w14:textId="3D665777" w:rsidR="00515F59" w:rsidRPr="006D5127" w:rsidRDefault="00515F59"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 xml:space="preserve">Readmission to Program </w:t>
      </w:r>
    </w:p>
    <w:p w14:paraId="44F440DA" w14:textId="77777777" w:rsidR="00E4001D" w:rsidRPr="006D5127" w:rsidRDefault="00E4001D" w:rsidP="00515F59">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Once a student has not enrolled in classes for three semesters, the student is considered withdrawn. The student will need to reapply for readmission into the program and will come in and be reassigned to the new cohort for their cohort entry semester. </w:t>
      </w:r>
    </w:p>
    <w:p w14:paraId="6968C87B" w14:textId="77777777" w:rsidR="00E4001D" w:rsidRPr="006D5127" w:rsidRDefault="00E4001D"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73DFF5FD" w14:textId="77777777" w:rsidR="007C3ACF" w:rsidRPr="006D5127" w:rsidRDefault="007C3ACF" w:rsidP="007C3ACF">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Program Assessment</w:t>
      </w:r>
    </w:p>
    <w:p w14:paraId="71ECECE8" w14:textId="77777777" w:rsidR="00C1049D" w:rsidRPr="006D5127" w:rsidRDefault="00C1049D" w:rsidP="007C3ACF">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To ensure continual improvement of the courses and program, various assessments are performed as below: </w:t>
      </w:r>
    </w:p>
    <w:p w14:paraId="2949862E" w14:textId="77777777" w:rsidR="00C1049D" w:rsidRPr="006D5127" w:rsidRDefault="00C1049D" w:rsidP="007C3ACF">
      <w:pPr>
        <w:widowControl w:val="0"/>
        <w:tabs>
          <w:tab w:val="right" w:pos="8910"/>
        </w:tabs>
        <w:spacing w:after="0" w:line="240" w:lineRule="auto"/>
        <w:rPr>
          <w:rFonts w:ascii="Cambria" w:eastAsia="Cambria" w:hAnsi="Cambria" w:cs="Cambria"/>
          <w:b/>
          <w:color w:val="538135" w:themeColor="accent6" w:themeShade="BF"/>
          <w:sz w:val="24"/>
          <w:szCs w:val="24"/>
        </w:rPr>
      </w:pPr>
    </w:p>
    <w:p w14:paraId="04AD5CF8" w14:textId="77777777" w:rsidR="007C3ACF" w:rsidRPr="006D5127" w:rsidRDefault="007C3ACF" w:rsidP="00C1049D">
      <w:pPr>
        <w:widowControl w:val="0"/>
        <w:tabs>
          <w:tab w:val="right" w:pos="8910"/>
        </w:tabs>
        <w:spacing w:after="0" w:line="240" w:lineRule="auto"/>
        <w:ind w:left="720"/>
        <w:rPr>
          <w:rFonts w:ascii="Cambria" w:eastAsia="Cambria" w:hAnsi="Cambria" w:cs="Cambria"/>
          <w:b/>
          <w:i/>
          <w:color w:val="538135" w:themeColor="accent6" w:themeShade="BF"/>
          <w:sz w:val="24"/>
          <w:szCs w:val="24"/>
        </w:rPr>
      </w:pPr>
      <w:r w:rsidRPr="006D5127">
        <w:rPr>
          <w:rFonts w:ascii="Cambria" w:eastAsia="Cambria" w:hAnsi="Cambria" w:cs="Cambria"/>
          <w:b/>
          <w:i/>
          <w:color w:val="538135" w:themeColor="accent6" w:themeShade="BF"/>
          <w:sz w:val="24"/>
          <w:szCs w:val="24"/>
        </w:rPr>
        <w:t xml:space="preserve">Student Opinion of </w:t>
      </w:r>
      <w:r w:rsidR="003859A8" w:rsidRPr="006D5127">
        <w:rPr>
          <w:rFonts w:ascii="Cambria" w:eastAsia="Cambria" w:hAnsi="Cambria" w:cs="Cambria"/>
          <w:b/>
          <w:i/>
          <w:color w:val="538135" w:themeColor="accent6" w:themeShade="BF"/>
          <w:sz w:val="24"/>
          <w:szCs w:val="24"/>
        </w:rPr>
        <w:t>Course/</w:t>
      </w:r>
      <w:r w:rsidRPr="006D5127">
        <w:rPr>
          <w:rFonts w:ascii="Cambria" w:eastAsia="Cambria" w:hAnsi="Cambria" w:cs="Cambria"/>
          <w:b/>
          <w:i/>
          <w:color w:val="538135" w:themeColor="accent6" w:themeShade="BF"/>
          <w:sz w:val="24"/>
          <w:szCs w:val="24"/>
        </w:rPr>
        <w:t xml:space="preserve">Instruction </w:t>
      </w:r>
    </w:p>
    <w:p w14:paraId="09D449CC" w14:textId="77777777" w:rsidR="00C1049D" w:rsidRPr="006D5127" w:rsidRDefault="00C1049D" w:rsidP="00C1049D">
      <w:pPr>
        <w:widowControl w:val="0"/>
        <w:tabs>
          <w:tab w:val="right" w:pos="8910"/>
        </w:tabs>
        <w:spacing w:after="0" w:line="240" w:lineRule="auto"/>
        <w:ind w:left="72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Between the middle and towards the end of the semester, students </w:t>
      </w:r>
      <w:r w:rsidR="003859A8" w:rsidRPr="006D5127">
        <w:rPr>
          <w:rFonts w:ascii="Cambria" w:eastAsia="Cambria" w:hAnsi="Cambria" w:cs="Cambria"/>
          <w:color w:val="538135" w:themeColor="accent6" w:themeShade="BF"/>
          <w:sz w:val="24"/>
          <w:szCs w:val="24"/>
        </w:rPr>
        <w:t xml:space="preserve">can complete an evaluation of the course and instruction for each course they are taking. These evaluations are only used to help improve instruction and course content. Students provide faculty and course designers valuable feedback from a different perspective that is greatly appreciated and utilized. </w:t>
      </w:r>
    </w:p>
    <w:p w14:paraId="301FD753" w14:textId="77777777" w:rsidR="007C3ACF" w:rsidRPr="006D5127" w:rsidRDefault="007C3ACF" w:rsidP="00C1049D">
      <w:pPr>
        <w:widowControl w:val="0"/>
        <w:tabs>
          <w:tab w:val="right" w:pos="8910"/>
        </w:tabs>
        <w:spacing w:after="0" w:line="240" w:lineRule="auto"/>
        <w:ind w:left="720"/>
        <w:rPr>
          <w:rFonts w:ascii="Cambria" w:eastAsia="Cambria" w:hAnsi="Cambria" w:cs="Cambria"/>
          <w:b/>
          <w:i/>
          <w:color w:val="538135" w:themeColor="accent6" w:themeShade="BF"/>
          <w:sz w:val="24"/>
          <w:szCs w:val="24"/>
        </w:rPr>
      </w:pPr>
      <w:r w:rsidRPr="006D5127">
        <w:rPr>
          <w:rFonts w:ascii="Cambria" w:eastAsia="Cambria" w:hAnsi="Cambria" w:cs="Cambria"/>
          <w:b/>
          <w:i/>
          <w:color w:val="538135" w:themeColor="accent6" w:themeShade="BF"/>
          <w:sz w:val="24"/>
          <w:szCs w:val="24"/>
        </w:rPr>
        <w:lastRenderedPageBreak/>
        <w:t xml:space="preserve">Student Evaluation of Program </w:t>
      </w:r>
    </w:p>
    <w:p w14:paraId="5094582E" w14:textId="77777777" w:rsidR="003859A8" w:rsidRPr="006D5127" w:rsidRDefault="003859A8" w:rsidP="00C1049D">
      <w:pPr>
        <w:widowControl w:val="0"/>
        <w:tabs>
          <w:tab w:val="right" w:pos="8910"/>
        </w:tabs>
        <w:spacing w:after="0" w:line="240" w:lineRule="auto"/>
        <w:ind w:left="72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Students can fill out an evaluation of the program in the HIMT 2900 course to help identify what they liked about it and things to consider changing or omitting from their perspective for the HIMT program. Student feedback from a different perspective is greatly appreciated and utilized. </w:t>
      </w:r>
    </w:p>
    <w:p w14:paraId="793019E7" w14:textId="77777777" w:rsidR="002034EB" w:rsidRDefault="002034EB" w:rsidP="00C1049D">
      <w:pPr>
        <w:widowControl w:val="0"/>
        <w:tabs>
          <w:tab w:val="right" w:pos="8910"/>
        </w:tabs>
        <w:spacing w:after="0" w:line="240" w:lineRule="auto"/>
        <w:ind w:left="720"/>
        <w:rPr>
          <w:rFonts w:ascii="Cambria" w:eastAsia="Cambria" w:hAnsi="Cambria" w:cs="Cambria"/>
          <w:b/>
          <w:i/>
          <w:color w:val="538135" w:themeColor="accent6" w:themeShade="BF"/>
          <w:sz w:val="24"/>
          <w:szCs w:val="24"/>
        </w:rPr>
      </w:pPr>
    </w:p>
    <w:p w14:paraId="6607AC0F" w14:textId="6FD92A13" w:rsidR="007C3ACF" w:rsidRPr="006D5127" w:rsidRDefault="007C3ACF" w:rsidP="00C1049D">
      <w:pPr>
        <w:widowControl w:val="0"/>
        <w:tabs>
          <w:tab w:val="right" w:pos="8910"/>
        </w:tabs>
        <w:spacing w:after="0" w:line="240" w:lineRule="auto"/>
        <w:ind w:left="720"/>
        <w:rPr>
          <w:rFonts w:ascii="Cambria" w:eastAsia="Cambria" w:hAnsi="Cambria" w:cs="Cambria"/>
          <w:b/>
          <w:i/>
          <w:color w:val="538135" w:themeColor="accent6" w:themeShade="BF"/>
          <w:sz w:val="24"/>
          <w:szCs w:val="24"/>
        </w:rPr>
      </w:pPr>
      <w:r w:rsidRPr="006D5127">
        <w:rPr>
          <w:rFonts w:ascii="Cambria" w:eastAsia="Cambria" w:hAnsi="Cambria" w:cs="Cambria"/>
          <w:b/>
          <w:i/>
          <w:color w:val="538135" w:themeColor="accent6" w:themeShade="BF"/>
          <w:sz w:val="24"/>
          <w:szCs w:val="24"/>
        </w:rPr>
        <w:t xml:space="preserve">WSCC Annual Program Assessment </w:t>
      </w:r>
    </w:p>
    <w:p w14:paraId="4F60A300" w14:textId="77777777" w:rsidR="003859A8" w:rsidRPr="006D5127" w:rsidRDefault="003859A8" w:rsidP="00C1049D">
      <w:pPr>
        <w:widowControl w:val="0"/>
        <w:tabs>
          <w:tab w:val="right" w:pos="8910"/>
        </w:tabs>
        <w:spacing w:after="0" w:line="240" w:lineRule="auto"/>
        <w:ind w:left="72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The college assessment committee performs annual reviews of programs and courses to ensure we are meeting the college’s and communities needs. The assessment committee reviews course and instruction opinions, looks at Professional Practice experience, partnerships created within the community, and more. The program director meets with the assessment committee to answer the assessment committee’s questions and the assessment committee shares what they would like to see changed and implemented. Implementations are done by the given due date and the assessment committee reviews the implementations and outcomes with the goal the implementations are properly made to approve the program assessment as meeting expectation. If implementations are not successfully made, the program director will work closely with the Dean of Health and once </w:t>
      </w:r>
      <w:r w:rsidR="006F2FE1" w:rsidRPr="006D5127">
        <w:rPr>
          <w:rFonts w:ascii="Cambria" w:eastAsia="Cambria" w:hAnsi="Cambria" w:cs="Cambria"/>
          <w:color w:val="538135" w:themeColor="accent6" w:themeShade="BF"/>
          <w:sz w:val="24"/>
          <w:szCs w:val="24"/>
        </w:rPr>
        <w:t xml:space="preserve">approval is received from the Dean of Health, the changes go back to the assessment committee for review. </w:t>
      </w:r>
    </w:p>
    <w:p w14:paraId="5C5E05C4" w14:textId="77777777" w:rsidR="002034EB" w:rsidRDefault="002034EB" w:rsidP="00C1049D">
      <w:pPr>
        <w:widowControl w:val="0"/>
        <w:tabs>
          <w:tab w:val="right" w:pos="8910"/>
        </w:tabs>
        <w:spacing w:after="0" w:line="240" w:lineRule="auto"/>
        <w:ind w:left="720"/>
        <w:rPr>
          <w:rFonts w:ascii="Cambria" w:eastAsia="Cambria" w:hAnsi="Cambria" w:cs="Cambria"/>
          <w:b/>
          <w:i/>
          <w:color w:val="538135" w:themeColor="accent6" w:themeShade="BF"/>
          <w:sz w:val="24"/>
          <w:szCs w:val="24"/>
        </w:rPr>
      </w:pPr>
    </w:p>
    <w:p w14:paraId="495A11E3" w14:textId="455EAEA0" w:rsidR="007C3ACF" w:rsidRPr="006D5127" w:rsidRDefault="007C3ACF" w:rsidP="00C1049D">
      <w:pPr>
        <w:widowControl w:val="0"/>
        <w:tabs>
          <w:tab w:val="right" w:pos="8910"/>
        </w:tabs>
        <w:spacing w:after="0" w:line="240" w:lineRule="auto"/>
        <w:ind w:left="720"/>
        <w:rPr>
          <w:rFonts w:ascii="Cambria" w:eastAsia="Cambria" w:hAnsi="Cambria" w:cs="Cambria"/>
          <w:b/>
          <w:i/>
          <w:color w:val="538135" w:themeColor="accent6" w:themeShade="BF"/>
          <w:sz w:val="24"/>
          <w:szCs w:val="24"/>
        </w:rPr>
      </w:pPr>
      <w:r w:rsidRPr="006D5127">
        <w:rPr>
          <w:rFonts w:ascii="Cambria" w:eastAsia="Cambria" w:hAnsi="Cambria" w:cs="Cambria"/>
          <w:b/>
          <w:i/>
          <w:color w:val="538135" w:themeColor="accent6" w:themeShade="BF"/>
          <w:sz w:val="24"/>
          <w:szCs w:val="24"/>
        </w:rPr>
        <w:t>Annual Progress Assessment Report</w:t>
      </w:r>
    </w:p>
    <w:p w14:paraId="1F6D17F8" w14:textId="77777777" w:rsidR="006F2FE1" w:rsidRPr="006D5127" w:rsidRDefault="006F2FE1" w:rsidP="00C1049D">
      <w:pPr>
        <w:widowControl w:val="0"/>
        <w:tabs>
          <w:tab w:val="right" w:pos="8910"/>
        </w:tabs>
        <w:spacing w:after="0" w:line="240" w:lineRule="auto"/>
        <w:ind w:left="72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The Commission on Accreditation for Health Informatics and Information Management</w:t>
      </w:r>
      <w:r w:rsidR="0048530D" w:rsidRPr="006D5127">
        <w:rPr>
          <w:rFonts w:ascii="Cambria" w:eastAsia="Cambria" w:hAnsi="Cambria" w:cs="Cambria"/>
          <w:color w:val="538135" w:themeColor="accent6" w:themeShade="BF"/>
          <w:sz w:val="24"/>
          <w:szCs w:val="24"/>
        </w:rPr>
        <w:t xml:space="preserve"> requires accredited programs to annually submit a program assessment for review</w:t>
      </w:r>
      <w:r w:rsidR="000C0E48" w:rsidRPr="006D5127">
        <w:rPr>
          <w:rFonts w:ascii="Cambria" w:eastAsia="Cambria" w:hAnsi="Cambria" w:cs="Cambria"/>
          <w:color w:val="538135" w:themeColor="accent6" w:themeShade="BF"/>
          <w:sz w:val="24"/>
          <w:szCs w:val="24"/>
        </w:rPr>
        <w:t xml:space="preserve"> to maintain accreditation. </w:t>
      </w:r>
    </w:p>
    <w:p w14:paraId="373D4B27" w14:textId="77777777" w:rsidR="006F2FE1" w:rsidRPr="006D5127" w:rsidRDefault="006F2FE1" w:rsidP="00C1049D">
      <w:pPr>
        <w:widowControl w:val="0"/>
        <w:tabs>
          <w:tab w:val="right" w:pos="8910"/>
        </w:tabs>
        <w:spacing w:after="0" w:line="240" w:lineRule="auto"/>
        <w:ind w:left="720"/>
        <w:rPr>
          <w:rFonts w:ascii="Cambria" w:eastAsia="Cambria" w:hAnsi="Cambria" w:cs="Cambria"/>
          <w:color w:val="538135" w:themeColor="accent6" w:themeShade="BF"/>
          <w:sz w:val="24"/>
          <w:szCs w:val="24"/>
        </w:rPr>
      </w:pPr>
    </w:p>
    <w:p w14:paraId="4578EAA3" w14:textId="77777777" w:rsidR="00466F3B" w:rsidRPr="006D5127" w:rsidRDefault="007C3ACF" w:rsidP="00C1049D">
      <w:pPr>
        <w:widowControl w:val="0"/>
        <w:tabs>
          <w:tab w:val="right" w:pos="8910"/>
        </w:tabs>
        <w:spacing w:after="0" w:line="240" w:lineRule="auto"/>
        <w:ind w:left="720"/>
        <w:rPr>
          <w:rFonts w:ascii="Cambria" w:eastAsia="Cambria" w:hAnsi="Cambria" w:cs="Cambria"/>
          <w:b/>
          <w:i/>
          <w:color w:val="538135" w:themeColor="accent6" w:themeShade="BF"/>
          <w:sz w:val="24"/>
          <w:szCs w:val="24"/>
        </w:rPr>
      </w:pPr>
      <w:r w:rsidRPr="006D5127">
        <w:rPr>
          <w:rFonts w:ascii="Cambria" w:eastAsia="Cambria" w:hAnsi="Cambria" w:cs="Cambria"/>
          <w:b/>
          <w:i/>
          <w:color w:val="538135" w:themeColor="accent6" w:themeShade="BF"/>
          <w:sz w:val="24"/>
          <w:szCs w:val="24"/>
        </w:rPr>
        <w:t>Course/Program Assessment</w:t>
      </w:r>
    </w:p>
    <w:p w14:paraId="4ACE5664" w14:textId="77777777" w:rsidR="000C0E48" w:rsidRPr="006D5127" w:rsidRDefault="000C0E48" w:rsidP="00C1049D">
      <w:pPr>
        <w:widowControl w:val="0"/>
        <w:tabs>
          <w:tab w:val="right" w:pos="8910"/>
        </w:tabs>
        <w:spacing w:after="0" w:line="240" w:lineRule="auto"/>
        <w:ind w:left="72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Faculty teaching HIMT courses will </w:t>
      </w:r>
      <w:r w:rsidR="008A1918" w:rsidRPr="006D5127">
        <w:rPr>
          <w:rFonts w:ascii="Cambria" w:eastAsia="Cambria" w:hAnsi="Cambria" w:cs="Cambria"/>
          <w:color w:val="538135" w:themeColor="accent6" w:themeShade="BF"/>
          <w:sz w:val="24"/>
          <w:szCs w:val="24"/>
        </w:rPr>
        <w:t>assess the courses they have taught for the year</w:t>
      </w:r>
      <w:r w:rsidR="00AD3109" w:rsidRPr="006D5127">
        <w:rPr>
          <w:rFonts w:ascii="Cambria" w:eastAsia="Cambria" w:hAnsi="Cambria" w:cs="Cambria"/>
          <w:color w:val="538135" w:themeColor="accent6" w:themeShade="BF"/>
          <w:sz w:val="24"/>
          <w:szCs w:val="24"/>
        </w:rPr>
        <w:t xml:space="preserve">, taking into consideration student suggestions throughout the course. The goal is to constantly improve the course to make it learner friendly and ensure the courses are meeting the required CAHIIM competencies and TAG (Transfer Assurance Guidance) competencies for TAG approved courses. </w:t>
      </w:r>
    </w:p>
    <w:p w14:paraId="68D518BC" w14:textId="77777777" w:rsidR="00466F3B" w:rsidRPr="006D5127" w:rsidRDefault="00466F3B" w:rsidP="00515F59">
      <w:pPr>
        <w:widowControl w:val="0"/>
        <w:tabs>
          <w:tab w:val="right" w:pos="8910"/>
        </w:tabs>
        <w:spacing w:after="0" w:line="240" w:lineRule="auto"/>
        <w:rPr>
          <w:rFonts w:ascii="Cambria" w:eastAsia="Cambria" w:hAnsi="Cambria" w:cs="Cambria"/>
          <w:b/>
          <w:color w:val="538135" w:themeColor="accent6" w:themeShade="BF"/>
          <w:sz w:val="24"/>
          <w:szCs w:val="24"/>
        </w:rPr>
      </w:pPr>
    </w:p>
    <w:p w14:paraId="5222DF67" w14:textId="77777777" w:rsidR="006114BB" w:rsidRPr="006D5127" w:rsidRDefault="006114BB"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Professional Practice Experience Requirements</w:t>
      </w:r>
    </w:p>
    <w:p w14:paraId="1EE15CF8" w14:textId="77777777" w:rsidR="00515F59" w:rsidRPr="006D5127" w:rsidRDefault="00515F59"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i/>
          <w:color w:val="538135" w:themeColor="accent6" w:themeShade="BF"/>
          <w:sz w:val="24"/>
          <w:szCs w:val="24"/>
        </w:rPr>
        <w:t>Medical Physical</w:t>
      </w:r>
      <w:r w:rsidRPr="006D5127">
        <w:rPr>
          <w:rFonts w:ascii="Cambria" w:eastAsia="Cambria" w:hAnsi="Cambria" w:cs="Cambria"/>
          <w:b/>
          <w:color w:val="538135" w:themeColor="accent6" w:themeShade="BF"/>
          <w:sz w:val="24"/>
          <w:szCs w:val="24"/>
        </w:rPr>
        <w:t xml:space="preserve"> </w:t>
      </w:r>
    </w:p>
    <w:p w14:paraId="46B854CF" w14:textId="77777777" w:rsidR="002D5723" w:rsidRPr="006D5127" w:rsidRDefault="00866E2F" w:rsidP="002D5723">
      <w:pPr>
        <w:widowControl w:val="0"/>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Professional Practice Experience (PPE) </w:t>
      </w:r>
      <w:r w:rsidR="00655C2C" w:rsidRPr="006D5127">
        <w:rPr>
          <w:rFonts w:ascii="Cambria" w:eastAsia="Cambria" w:hAnsi="Cambria" w:cs="Cambria"/>
          <w:color w:val="538135" w:themeColor="accent6" w:themeShade="BF"/>
          <w:sz w:val="24"/>
          <w:szCs w:val="24"/>
        </w:rPr>
        <w:t>is required for the Health Information Management Technology program (2-year degree). Before being placed and going to a PPE site, medical physical requirements must be completed three months prior to the start of the PPE. Failure to complete the medical physical requirements within three months prior may delay or cancel the PPE practicum experience and set the student back one year</w:t>
      </w:r>
      <w:r w:rsidR="002D5723" w:rsidRPr="006D5127">
        <w:rPr>
          <w:rFonts w:ascii="Cambria" w:eastAsia="Cambria" w:hAnsi="Cambria" w:cs="Cambria"/>
          <w:color w:val="538135" w:themeColor="accent6" w:themeShade="BF"/>
          <w:sz w:val="24"/>
          <w:szCs w:val="24"/>
        </w:rPr>
        <w:t xml:space="preserve">. Medical physical requirements are discussed in orientation into the second year of the HIMT program. The physical and medical requirements required include: </w:t>
      </w:r>
    </w:p>
    <w:p w14:paraId="289A6450" w14:textId="77777777" w:rsidR="002D5723" w:rsidRPr="006D5127" w:rsidRDefault="002D5723" w:rsidP="002D5723">
      <w:pPr>
        <w:pStyle w:val="ListParagraph"/>
        <w:widowControl w:val="0"/>
        <w:numPr>
          <w:ilvl w:val="0"/>
          <w:numId w:val="13"/>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Rubella Titer</w:t>
      </w:r>
    </w:p>
    <w:p w14:paraId="4607261B" w14:textId="77777777" w:rsidR="002D5723" w:rsidRPr="006D5127" w:rsidRDefault="002D5723" w:rsidP="002D5723">
      <w:pPr>
        <w:pStyle w:val="ListParagraph"/>
        <w:widowControl w:val="0"/>
        <w:numPr>
          <w:ilvl w:val="0"/>
          <w:numId w:val="13"/>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Mumps Titer</w:t>
      </w:r>
    </w:p>
    <w:p w14:paraId="1B4DB9DF" w14:textId="77777777" w:rsidR="002D5723" w:rsidRPr="006D5127" w:rsidRDefault="002D5723" w:rsidP="002D5723">
      <w:pPr>
        <w:pStyle w:val="ListParagraph"/>
        <w:widowControl w:val="0"/>
        <w:numPr>
          <w:ilvl w:val="0"/>
          <w:numId w:val="13"/>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Varicella Titer</w:t>
      </w:r>
    </w:p>
    <w:p w14:paraId="0FE04E3F" w14:textId="77777777" w:rsidR="002D5723" w:rsidRPr="006D5127" w:rsidRDefault="002D5723" w:rsidP="002D5723">
      <w:pPr>
        <w:pStyle w:val="ListParagraph"/>
        <w:widowControl w:val="0"/>
        <w:numPr>
          <w:ilvl w:val="0"/>
          <w:numId w:val="13"/>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RPR or equivalent,</w:t>
      </w:r>
    </w:p>
    <w:p w14:paraId="2B267D23" w14:textId="77777777" w:rsidR="002D5723" w:rsidRPr="006D5127" w:rsidRDefault="002D5723" w:rsidP="002D5723">
      <w:pPr>
        <w:pStyle w:val="ListParagraph"/>
        <w:widowControl w:val="0"/>
        <w:numPr>
          <w:ilvl w:val="0"/>
          <w:numId w:val="13"/>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lastRenderedPageBreak/>
        <w:t xml:space="preserve">Urinalysis </w:t>
      </w:r>
    </w:p>
    <w:p w14:paraId="7E9B6EAB" w14:textId="77777777" w:rsidR="002D5723" w:rsidRPr="006D5127" w:rsidRDefault="002D5723" w:rsidP="002D5723">
      <w:pPr>
        <w:pStyle w:val="ListParagraph"/>
        <w:widowControl w:val="0"/>
        <w:numPr>
          <w:ilvl w:val="0"/>
          <w:numId w:val="13"/>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CBC</w:t>
      </w:r>
    </w:p>
    <w:p w14:paraId="2BF196D9" w14:textId="77777777" w:rsidR="002D5723" w:rsidRPr="006D5127" w:rsidRDefault="002D5723" w:rsidP="002D5723">
      <w:pPr>
        <w:pStyle w:val="ListParagraph"/>
        <w:widowControl w:val="0"/>
        <w:numPr>
          <w:ilvl w:val="0"/>
          <w:numId w:val="13"/>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Annual TB test</w:t>
      </w:r>
    </w:p>
    <w:p w14:paraId="6E34DF11" w14:textId="77777777" w:rsidR="002D5723" w:rsidRPr="006D5127" w:rsidRDefault="002D5723" w:rsidP="002D5723">
      <w:pPr>
        <w:pStyle w:val="ListParagraph"/>
        <w:widowControl w:val="0"/>
        <w:numPr>
          <w:ilvl w:val="0"/>
          <w:numId w:val="13"/>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Current tetanus/diphtheria booster</w:t>
      </w:r>
    </w:p>
    <w:p w14:paraId="7D5E8004" w14:textId="77777777" w:rsidR="002D5723" w:rsidRPr="006D5127" w:rsidRDefault="002D5723" w:rsidP="002D5723">
      <w:pPr>
        <w:pStyle w:val="ListParagraph"/>
        <w:widowControl w:val="0"/>
        <w:numPr>
          <w:ilvl w:val="0"/>
          <w:numId w:val="13"/>
        </w:numPr>
        <w:tabs>
          <w:tab w:val="right" w:pos="8910"/>
        </w:tabs>
        <w:spacing w:after="0" w:line="240" w:lineRule="auto"/>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Hepatitis B Immunization Series (At least 2 injections are required before attending going to PPE site). </w:t>
      </w:r>
    </w:p>
    <w:p w14:paraId="2D620893" w14:textId="77777777" w:rsidR="002D5723" w:rsidRPr="006D5127" w:rsidRDefault="002D5723" w:rsidP="002D5723">
      <w:pPr>
        <w:widowControl w:val="0"/>
        <w:tabs>
          <w:tab w:val="right" w:pos="8910"/>
        </w:tabs>
        <w:spacing w:after="0" w:line="240" w:lineRule="auto"/>
        <w:ind w:left="360"/>
        <w:rPr>
          <w:rFonts w:ascii="Cambria" w:eastAsia="Cambria" w:hAnsi="Cambria" w:cs="Cambria"/>
          <w:color w:val="538135" w:themeColor="accent6" w:themeShade="BF"/>
          <w:sz w:val="24"/>
          <w:szCs w:val="24"/>
        </w:rPr>
      </w:pPr>
    </w:p>
    <w:p w14:paraId="24EFB144" w14:textId="77777777" w:rsidR="002D5723" w:rsidRPr="006D5127" w:rsidRDefault="002D5723" w:rsidP="002D5723">
      <w:pPr>
        <w:widowControl w:val="0"/>
        <w:tabs>
          <w:tab w:val="right" w:pos="8910"/>
        </w:tabs>
        <w:spacing w:after="0" w:line="240" w:lineRule="auto"/>
        <w:ind w:left="36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All records are maintained by the HIMT program department and once submitted cannot be released and are the property of the college.</w:t>
      </w:r>
    </w:p>
    <w:p w14:paraId="1A704A95" w14:textId="77777777" w:rsidR="00745E2C" w:rsidRPr="006D5127" w:rsidRDefault="00745E2C" w:rsidP="002D5723">
      <w:pPr>
        <w:widowControl w:val="0"/>
        <w:tabs>
          <w:tab w:val="right" w:pos="8910"/>
        </w:tabs>
        <w:spacing w:after="0" w:line="240" w:lineRule="auto"/>
        <w:ind w:left="360"/>
        <w:rPr>
          <w:rFonts w:ascii="Cambria" w:eastAsia="Cambria" w:hAnsi="Cambria" w:cs="Cambria"/>
          <w:color w:val="538135" w:themeColor="accent6" w:themeShade="BF"/>
          <w:sz w:val="24"/>
          <w:szCs w:val="24"/>
        </w:rPr>
      </w:pPr>
    </w:p>
    <w:p w14:paraId="60E9F78A" w14:textId="77777777" w:rsidR="00745E2C" w:rsidRPr="006D5127" w:rsidRDefault="00745E2C" w:rsidP="002D5723">
      <w:pPr>
        <w:widowControl w:val="0"/>
        <w:tabs>
          <w:tab w:val="right" w:pos="8910"/>
        </w:tabs>
        <w:spacing w:after="0" w:line="240" w:lineRule="auto"/>
        <w:ind w:left="36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Forms can be found and submitted within the HIMT Admission packet on the program web page on the college website.</w:t>
      </w:r>
    </w:p>
    <w:p w14:paraId="0ACA58EE" w14:textId="77777777" w:rsidR="002D5723" w:rsidRPr="006D5127" w:rsidRDefault="002D5723" w:rsidP="002D5723">
      <w:pPr>
        <w:widowControl w:val="0"/>
        <w:tabs>
          <w:tab w:val="right" w:pos="8910"/>
        </w:tabs>
        <w:spacing w:after="0" w:line="240" w:lineRule="auto"/>
        <w:ind w:left="360"/>
        <w:rPr>
          <w:rFonts w:ascii="Cambria" w:eastAsia="Cambria" w:hAnsi="Cambria" w:cs="Cambria"/>
          <w:color w:val="538135" w:themeColor="accent6" w:themeShade="BF"/>
          <w:sz w:val="24"/>
          <w:szCs w:val="24"/>
        </w:rPr>
      </w:pPr>
    </w:p>
    <w:p w14:paraId="0FC2563D" w14:textId="77777777" w:rsidR="00866E2F" w:rsidRPr="006D5127" w:rsidRDefault="00866E2F" w:rsidP="00515F59">
      <w:pPr>
        <w:widowControl w:val="0"/>
        <w:tabs>
          <w:tab w:val="right" w:pos="8910"/>
        </w:tabs>
        <w:spacing w:after="0" w:line="240" w:lineRule="auto"/>
        <w:rPr>
          <w:rFonts w:ascii="Cambria" w:eastAsia="Cambria" w:hAnsi="Cambria" w:cs="Cambria"/>
          <w:color w:val="538135" w:themeColor="accent6" w:themeShade="BF"/>
          <w:sz w:val="24"/>
          <w:szCs w:val="24"/>
        </w:rPr>
      </w:pPr>
    </w:p>
    <w:p w14:paraId="2D732958" w14:textId="77777777" w:rsidR="007C3ACF" w:rsidRPr="006D5127" w:rsidRDefault="007C3ACF" w:rsidP="00515F59">
      <w:pPr>
        <w:widowControl w:val="0"/>
        <w:tabs>
          <w:tab w:val="right" w:pos="8910"/>
        </w:tabs>
        <w:spacing w:after="0" w:line="240" w:lineRule="auto"/>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Confidentiality Agreement</w:t>
      </w:r>
    </w:p>
    <w:p w14:paraId="3605DDE0" w14:textId="77777777" w:rsidR="0049334D" w:rsidRPr="006D5127" w:rsidRDefault="00745E2C" w:rsidP="00745E2C">
      <w:pPr>
        <w:widowControl w:val="0"/>
        <w:tabs>
          <w:tab w:val="right" w:pos="8910"/>
        </w:tabs>
        <w:spacing w:after="0" w:line="240" w:lineRule="auto"/>
        <w:ind w:left="36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 xml:space="preserve">Students enrolled in the MBC/HIMT program may come across confidential information. Students are to keep all information confidential and violation of confidentiality will result in disciplinary action which may include dismissal from the program and </w:t>
      </w:r>
      <w:r w:rsidR="0049334D" w:rsidRPr="006D5127">
        <w:rPr>
          <w:rFonts w:ascii="Cambria" w:eastAsia="Cambria" w:hAnsi="Cambria" w:cs="Cambria"/>
          <w:color w:val="538135" w:themeColor="accent6" w:themeShade="BF"/>
          <w:sz w:val="24"/>
          <w:szCs w:val="24"/>
        </w:rPr>
        <w:t xml:space="preserve">professional practice experience and receive a failing grade. </w:t>
      </w:r>
    </w:p>
    <w:p w14:paraId="1A1DAA1A" w14:textId="77777777" w:rsidR="006114BB" w:rsidRPr="006D5127" w:rsidRDefault="00745E2C" w:rsidP="00745E2C">
      <w:pPr>
        <w:widowControl w:val="0"/>
        <w:tabs>
          <w:tab w:val="right" w:pos="8910"/>
        </w:tabs>
        <w:spacing w:after="0" w:line="240" w:lineRule="auto"/>
        <w:ind w:left="360"/>
        <w:rPr>
          <w:rFonts w:ascii="Cambria" w:eastAsia="Cambria" w:hAnsi="Cambria" w:cs="Cambria"/>
          <w:b/>
          <w:color w:val="538135" w:themeColor="accent6" w:themeShade="BF"/>
          <w:sz w:val="24"/>
          <w:szCs w:val="24"/>
        </w:rPr>
      </w:pPr>
      <w:r w:rsidRPr="006D5127">
        <w:rPr>
          <w:rFonts w:ascii="Cambria" w:eastAsia="Cambria" w:hAnsi="Cambria" w:cs="Cambria"/>
          <w:b/>
          <w:color w:val="538135" w:themeColor="accent6" w:themeShade="BF"/>
          <w:sz w:val="24"/>
          <w:szCs w:val="24"/>
        </w:rPr>
        <w:tab/>
      </w:r>
    </w:p>
    <w:p w14:paraId="7F13651C" w14:textId="77777777" w:rsidR="00745E2C" w:rsidRPr="006D5127" w:rsidRDefault="00745E2C" w:rsidP="00745E2C">
      <w:pPr>
        <w:widowControl w:val="0"/>
        <w:tabs>
          <w:tab w:val="right" w:pos="8910"/>
        </w:tabs>
        <w:spacing w:after="0" w:line="240" w:lineRule="auto"/>
        <w:ind w:left="360"/>
        <w:rPr>
          <w:rFonts w:ascii="Cambria" w:eastAsia="Cambria" w:hAnsi="Cambria" w:cs="Cambria"/>
          <w:color w:val="538135" w:themeColor="accent6" w:themeShade="BF"/>
          <w:sz w:val="24"/>
          <w:szCs w:val="24"/>
        </w:rPr>
      </w:pPr>
      <w:r w:rsidRPr="006D5127">
        <w:rPr>
          <w:rFonts w:ascii="Cambria" w:eastAsia="Cambria" w:hAnsi="Cambria" w:cs="Cambria"/>
          <w:color w:val="538135" w:themeColor="accent6" w:themeShade="BF"/>
          <w:sz w:val="24"/>
          <w:szCs w:val="24"/>
        </w:rPr>
        <w:t>This can be found and submitted within the HIMT Admission packet on the program web page on the college website.</w:t>
      </w:r>
    </w:p>
    <w:p w14:paraId="261ACFD2" w14:textId="77777777" w:rsidR="00547645" w:rsidRPr="006D5127" w:rsidRDefault="00547645" w:rsidP="003B507E">
      <w:pPr>
        <w:rPr>
          <w:rFonts w:ascii="Cambria" w:eastAsia="Cambria" w:hAnsi="Cambria" w:cs="Cambria"/>
          <w:b/>
          <w:color w:val="538135" w:themeColor="accent6" w:themeShade="BF"/>
          <w:sz w:val="24"/>
          <w:szCs w:val="24"/>
        </w:rPr>
      </w:pPr>
    </w:p>
    <w:p w14:paraId="6DA36D73" w14:textId="77777777" w:rsidR="00547645" w:rsidRPr="006D5127" w:rsidRDefault="00547645" w:rsidP="003B507E">
      <w:pPr>
        <w:rPr>
          <w:rFonts w:ascii="Cambria" w:eastAsia="Cambria" w:hAnsi="Cambria" w:cs="Cambria"/>
          <w:b/>
          <w:color w:val="538135" w:themeColor="accent6" w:themeShade="BF"/>
          <w:sz w:val="24"/>
          <w:szCs w:val="24"/>
        </w:rPr>
      </w:pPr>
    </w:p>
    <w:p w14:paraId="31AABD87" w14:textId="77777777" w:rsidR="00547645" w:rsidRPr="006D5127" w:rsidRDefault="00547645" w:rsidP="003B507E">
      <w:pPr>
        <w:rPr>
          <w:rFonts w:ascii="Cambria" w:eastAsia="Cambria" w:hAnsi="Cambria" w:cs="Cambria"/>
          <w:b/>
          <w:color w:val="538135" w:themeColor="accent6" w:themeShade="BF"/>
          <w:sz w:val="24"/>
          <w:szCs w:val="24"/>
        </w:rPr>
      </w:pPr>
    </w:p>
    <w:p w14:paraId="7E35BB7B" w14:textId="77777777" w:rsidR="003B507E" w:rsidRPr="006D5127" w:rsidRDefault="003B507E" w:rsidP="003B507E">
      <w:pPr>
        <w:rPr>
          <w:rFonts w:ascii="Cambria" w:eastAsia="Cambria" w:hAnsi="Cambria" w:cs="Cambria"/>
          <w:color w:val="538135" w:themeColor="accent6" w:themeShade="BF"/>
          <w:sz w:val="24"/>
          <w:szCs w:val="24"/>
        </w:rPr>
      </w:pPr>
    </w:p>
    <w:sectPr w:rsidR="003B507E" w:rsidRPr="006D5127" w:rsidSect="00280D1B">
      <w:footerReference w:type="default" r:id="rId18"/>
      <w:pgSz w:w="12240" w:h="15840"/>
      <w:pgMar w:top="1440" w:right="1440" w:bottom="1440" w:left="1440"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F157B" w14:textId="77777777" w:rsidR="00B87E21" w:rsidRDefault="00B87E21" w:rsidP="008F48E7">
      <w:pPr>
        <w:spacing w:after="0" w:line="240" w:lineRule="auto"/>
      </w:pPr>
      <w:r>
        <w:separator/>
      </w:r>
    </w:p>
  </w:endnote>
  <w:endnote w:type="continuationSeparator" w:id="0">
    <w:p w14:paraId="15B33995" w14:textId="77777777" w:rsidR="00B87E21" w:rsidRDefault="00B87E21" w:rsidP="008F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499975"/>
      <w:docPartObj>
        <w:docPartGallery w:val="Page Numbers (Bottom of Page)"/>
        <w:docPartUnique/>
      </w:docPartObj>
    </w:sdtPr>
    <w:sdtEndPr>
      <w:rPr>
        <w:noProof/>
      </w:rPr>
    </w:sdtEndPr>
    <w:sdtContent>
      <w:p w14:paraId="72062587" w14:textId="77777777" w:rsidR="00B87E21" w:rsidRDefault="00B87E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DAA3B3" w14:textId="77777777" w:rsidR="00B87E21" w:rsidRDefault="00B8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EC01" w14:textId="77777777" w:rsidR="00B87E21" w:rsidRDefault="00B87E21" w:rsidP="008F48E7">
      <w:pPr>
        <w:spacing w:after="0" w:line="240" w:lineRule="auto"/>
      </w:pPr>
      <w:r>
        <w:separator/>
      </w:r>
    </w:p>
  </w:footnote>
  <w:footnote w:type="continuationSeparator" w:id="0">
    <w:p w14:paraId="10E85D97" w14:textId="77777777" w:rsidR="00B87E21" w:rsidRDefault="00B87E21" w:rsidP="008F4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3CA"/>
    <w:multiLevelType w:val="hybridMultilevel"/>
    <w:tmpl w:val="FEE6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5B28"/>
    <w:multiLevelType w:val="hybridMultilevel"/>
    <w:tmpl w:val="BA9C8B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A406D7"/>
    <w:multiLevelType w:val="hybridMultilevel"/>
    <w:tmpl w:val="0E4A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E05D2"/>
    <w:multiLevelType w:val="hybridMultilevel"/>
    <w:tmpl w:val="B34E4E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E5B4B"/>
    <w:multiLevelType w:val="hybridMultilevel"/>
    <w:tmpl w:val="4EE05E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535FBB"/>
    <w:multiLevelType w:val="multilevel"/>
    <w:tmpl w:val="B848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5C7400"/>
    <w:multiLevelType w:val="hybridMultilevel"/>
    <w:tmpl w:val="E12C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43BEE"/>
    <w:multiLevelType w:val="hybridMultilevel"/>
    <w:tmpl w:val="D6D2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21745"/>
    <w:multiLevelType w:val="hybridMultilevel"/>
    <w:tmpl w:val="FF146896"/>
    <w:lvl w:ilvl="0" w:tplc="71B6F4B8">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485935"/>
    <w:multiLevelType w:val="hybridMultilevel"/>
    <w:tmpl w:val="3B5CA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03D3B"/>
    <w:multiLevelType w:val="hybridMultilevel"/>
    <w:tmpl w:val="F0B6027A"/>
    <w:lvl w:ilvl="0" w:tplc="FAD67690">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2A7265"/>
    <w:multiLevelType w:val="hybridMultilevel"/>
    <w:tmpl w:val="7634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4232C"/>
    <w:multiLevelType w:val="hybridMultilevel"/>
    <w:tmpl w:val="ADE4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5"/>
  </w:num>
  <w:num w:numId="5">
    <w:abstractNumId w:val="0"/>
  </w:num>
  <w:num w:numId="6">
    <w:abstractNumId w:val="6"/>
  </w:num>
  <w:num w:numId="7">
    <w:abstractNumId w:val="7"/>
  </w:num>
  <w:num w:numId="8">
    <w:abstractNumId w:val="1"/>
  </w:num>
  <w:num w:numId="9">
    <w:abstractNumId w:val="8"/>
  </w:num>
  <w:num w:numId="10">
    <w:abstractNumId w:val="4"/>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E7"/>
    <w:rsid w:val="00002002"/>
    <w:rsid w:val="000148A1"/>
    <w:rsid w:val="00045E63"/>
    <w:rsid w:val="00062DF0"/>
    <w:rsid w:val="0006691B"/>
    <w:rsid w:val="000A4F73"/>
    <w:rsid w:val="000C0E48"/>
    <w:rsid w:val="000C2A4F"/>
    <w:rsid w:val="000E20DF"/>
    <w:rsid w:val="000F39D4"/>
    <w:rsid w:val="00103149"/>
    <w:rsid w:val="00114425"/>
    <w:rsid w:val="001168BA"/>
    <w:rsid w:val="001338FB"/>
    <w:rsid w:val="00184D2A"/>
    <w:rsid w:val="001871B4"/>
    <w:rsid w:val="001946EA"/>
    <w:rsid w:val="001C310B"/>
    <w:rsid w:val="001D70F5"/>
    <w:rsid w:val="001E1A83"/>
    <w:rsid w:val="002034EB"/>
    <w:rsid w:val="002065BC"/>
    <w:rsid w:val="00235851"/>
    <w:rsid w:val="00256164"/>
    <w:rsid w:val="00265417"/>
    <w:rsid w:val="00280D1B"/>
    <w:rsid w:val="00296E07"/>
    <w:rsid w:val="002A0168"/>
    <w:rsid w:val="002A6B6B"/>
    <w:rsid w:val="002C7673"/>
    <w:rsid w:val="002D5723"/>
    <w:rsid w:val="002E51F1"/>
    <w:rsid w:val="00301DC8"/>
    <w:rsid w:val="00324538"/>
    <w:rsid w:val="00330ED7"/>
    <w:rsid w:val="003313C6"/>
    <w:rsid w:val="00347C2A"/>
    <w:rsid w:val="003859A8"/>
    <w:rsid w:val="003A2433"/>
    <w:rsid w:val="003B507E"/>
    <w:rsid w:val="003C49D5"/>
    <w:rsid w:val="003F30CA"/>
    <w:rsid w:val="004019B4"/>
    <w:rsid w:val="00416267"/>
    <w:rsid w:val="00426B2F"/>
    <w:rsid w:val="00430848"/>
    <w:rsid w:val="004475CA"/>
    <w:rsid w:val="00464FCD"/>
    <w:rsid w:val="00466F3B"/>
    <w:rsid w:val="00470B66"/>
    <w:rsid w:val="00471736"/>
    <w:rsid w:val="004745DE"/>
    <w:rsid w:val="0048530D"/>
    <w:rsid w:val="00492AAF"/>
    <w:rsid w:val="0049334D"/>
    <w:rsid w:val="004C27BE"/>
    <w:rsid w:val="004C79F0"/>
    <w:rsid w:val="004D4E02"/>
    <w:rsid w:val="00515F59"/>
    <w:rsid w:val="00547645"/>
    <w:rsid w:val="0055077F"/>
    <w:rsid w:val="00557B51"/>
    <w:rsid w:val="005A59A8"/>
    <w:rsid w:val="005B3767"/>
    <w:rsid w:val="005C73F1"/>
    <w:rsid w:val="005E1A1B"/>
    <w:rsid w:val="005E318E"/>
    <w:rsid w:val="005E4868"/>
    <w:rsid w:val="00601ACD"/>
    <w:rsid w:val="00602ADD"/>
    <w:rsid w:val="006114BB"/>
    <w:rsid w:val="00615377"/>
    <w:rsid w:val="0063663D"/>
    <w:rsid w:val="00655C2C"/>
    <w:rsid w:val="006605C6"/>
    <w:rsid w:val="006A7508"/>
    <w:rsid w:val="006C3721"/>
    <w:rsid w:val="006D5127"/>
    <w:rsid w:val="006E38D3"/>
    <w:rsid w:val="006F2FE1"/>
    <w:rsid w:val="006F5499"/>
    <w:rsid w:val="00730335"/>
    <w:rsid w:val="00745E2C"/>
    <w:rsid w:val="00780EB2"/>
    <w:rsid w:val="007C3ACF"/>
    <w:rsid w:val="007F7858"/>
    <w:rsid w:val="00807EAB"/>
    <w:rsid w:val="00812D1E"/>
    <w:rsid w:val="00826D80"/>
    <w:rsid w:val="008276B6"/>
    <w:rsid w:val="00830E03"/>
    <w:rsid w:val="00866E2F"/>
    <w:rsid w:val="00882EF8"/>
    <w:rsid w:val="00883097"/>
    <w:rsid w:val="008A1918"/>
    <w:rsid w:val="008C4F13"/>
    <w:rsid w:val="008C5207"/>
    <w:rsid w:val="008F48E7"/>
    <w:rsid w:val="008F6249"/>
    <w:rsid w:val="009045EE"/>
    <w:rsid w:val="00916323"/>
    <w:rsid w:val="00934F01"/>
    <w:rsid w:val="009755C5"/>
    <w:rsid w:val="00997843"/>
    <w:rsid w:val="009A775E"/>
    <w:rsid w:val="009B589C"/>
    <w:rsid w:val="00A0706A"/>
    <w:rsid w:val="00A451F3"/>
    <w:rsid w:val="00A67D85"/>
    <w:rsid w:val="00A8191A"/>
    <w:rsid w:val="00A83590"/>
    <w:rsid w:val="00AB6EAB"/>
    <w:rsid w:val="00AD3109"/>
    <w:rsid w:val="00AF1BB4"/>
    <w:rsid w:val="00AF4755"/>
    <w:rsid w:val="00B078DE"/>
    <w:rsid w:val="00B27C22"/>
    <w:rsid w:val="00B54BB4"/>
    <w:rsid w:val="00B642FB"/>
    <w:rsid w:val="00B66CA3"/>
    <w:rsid w:val="00B87E21"/>
    <w:rsid w:val="00BB7E00"/>
    <w:rsid w:val="00BF0903"/>
    <w:rsid w:val="00C1049D"/>
    <w:rsid w:val="00C1127A"/>
    <w:rsid w:val="00C25A2A"/>
    <w:rsid w:val="00C43610"/>
    <w:rsid w:val="00C671DA"/>
    <w:rsid w:val="00C71410"/>
    <w:rsid w:val="00C82837"/>
    <w:rsid w:val="00CA64B4"/>
    <w:rsid w:val="00CF77B1"/>
    <w:rsid w:val="00D150ED"/>
    <w:rsid w:val="00D26254"/>
    <w:rsid w:val="00D3331E"/>
    <w:rsid w:val="00D33409"/>
    <w:rsid w:val="00D5420E"/>
    <w:rsid w:val="00D73F8B"/>
    <w:rsid w:val="00D82BAB"/>
    <w:rsid w:val="00D83834"/>
    <w:rsid w:val="00D96A8C"/>
    <w:rsid w:val="00DB6339"/>
    <w:rsid w:val="00DD2806"/>
    <w:rsid w:val="00DE51C2"/>
    <w:rsid w:val="00DF6D93"/>
    <w:rsid w:val="00E04FB7"/>
    <w:rsid w:val="00E30CBB"/>
    <w:rsid w:val="00E370B1"/>
    <w:rsid w:val="00E4001D"/>
    <w:rsid w:val="00E4182C"/>
    <w:rsid w:val="00E62CE5"/>
    <w:rsid w:val="00E71743"/>
    <w:rsid w:val="00E82485"/>
    <w:rsid w:val="00EA19B4"/>
    <w:rsid w:val="00EA4F90"/>
    <w:rsid w:val="00EB05F5"/>
    <w:rsid w:val="00EB252C"/>
    <w:rsid w:val="00EC5E47"/>
    <w:rsid w:val="00ED3ACD"/>
    <w:rsid w:val="00F01FD6"/>
    <w:rsid w:val="00F021F3"/>
    <w:rsid w:val="00F3031C"/>
    <w:rsid w:val="00F3100F"/>
    <w:rsid w:val="00FB4906"/>
    <w:rsid w:val="00FB51C9"/>
    <w:rsid w:val="00FF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CD40"/>
  <w15:chartTrackingRefBased/>
  <w15:docId w15:val="{5FF8DBB5-0196-43DC-B8A3-1544A119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F48E7"/>
    <w:pPr>
      <w:spacing w:after="200" w:line="240" w:lineRule="auto"/>
    </w:pPr>
    <w:rPr>
      <w:rFonts w:asciiTheme="majorHAnsi" w:eastAsiaTheme="majorEastAsia" w:hAnsiTheme="majorHAnsi" w:cstheme="majorBidi"/>
      <w:b/>
      <w:bCs/>
      <w:color w:val="44546A" w:themeColor="text2"/>
      <w:sz w:val="72"/>
      <w:szCs w:val="52"/>
    </w:rPr>
  </w:style>
  <w:style w:type="character" w:customStyle="1" w:styleId="TitleChar">
    <w:name w:val="Title Char"/>
    <w:basedOn w:val="DefaultParagraphFont"/>
    <w:link w:val="Title"/>
    <w:uiPriority w:val="1"/>
    <w:rsid w:val="008F48E7"/>
    <w:rPr>
      <w:rFonts w:asciiTheme="majorHAnsi" w:eastAsiaTheme="majorEastAsia" w:hAnsiTheme="majorHAnsi" w:cstheme="majorBidi"/>
      <w:b/>
      <w:bCs/>
      <w:color w:val="44546A" w:themeColor="text2"/>
      <w:sz w:val="72"/>
      <w:szCs w:val="52"/>
    </w:rPr>
  </w:style>
  <w:style w:type="paragraph" w:styleId="Header">
    <w:name w:val="header"/>
    <w:basedOn w:val="Normal"/>
    <w:link w:val="HeaderChar"/>
    <w:uiPriority w:val="99"/>
    <w:unhideWhenUsed/>
    <w:rsid w:val="008F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8E7"/>
  </w:style>
  <w:style w:type="paragraph" w:styleId="Footer">
    <w:name w:val="footer"/>
    <w:basedOn w:val="Normal"/>
    <w:link w:val="FooterChar"/>
    <w:uiPriority w:val="99"/>
    <w:unhideWhenUsed/>
    <w:rsid w:val="008F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E7"/>
  </w:style>
  <w:style w:type="character" w:styleId="Hyperlink">
    <w:name w:val="Hyperlink"/>
    <w:basedOn w:val="DefaultParagraphFont"/>
    <w:uiPriority w:val="99"/>
    <w:unhideWhenUsed/>
    <w:rsid w:val="00D3331E"/>
    <w:rPr>
      <w:color w:val="0563C1" w:themeColor="hyperlink"/>
      <w:u w:val="single"/>
    </w:rPr>
  </w:style>
  <w:style w:type="character" w:styleId="UnresolvedMention">
    <w:name w:val="Unresolved Mention"/>
    <w:basedOn w:val="DefaultParagraphFont"/>
    <w:uiPriority w:val="99"/>
    <w:semiHidden/>
    <w:unhideWhenUsed/>
    <w:rsid w:val="00D3331E"/>
    <w:rPr>
      <w:color w:val="605E5C"/>
      <w:shd w:val="clear" w:color="auto" w:fill="E1DFDD"/>
    </w:rPr>
  </w:style>
  <w:style w:type="paragraph" w:styleId="NormalWeb">
    <w:name w:val="Normal (Web)"/>
    <w:basedOn w:val="Normal"/>
    <w:uiPriority w:val="99"/>
    <w:semiHidden/>
    <w:unhideWhenUsed/>
    <w:rsid w:val="00601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ACD"/>
    <w:rPr>
      <w:b/>
      <w:bCs/>
    </w:rPr>
  </w:style>
  <w:style w:type="paragraph" w:styleId="ListParagraph">
    <w:name w:val="List Paragraph"/>
    <w:basedOn w:val="Normal"/>
    <w:uiPriority w:val="34"/>
    <w:qFormat/>
    <w:rsid w:val="00DE51C2"/>
    <w:pPr>
      <w:ind w:left="720"/>
      <w:contextualSpacing/>
    </w:pPr>
  </w:style>
  <w:style w:type="table" w:styleId="TableGrid">
    <w:name w:val="Table Grid"/>
    <w:basedOn w:val="TableNormal"/>
    <w:uiPriority w:val="59"/>
    <w:rsid w:val="00116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657160">
      <w:bodyDiv w:val="1"/>
      <w:marLeft w:val="0"/>
      <w:marRight w:val="0"/>
      <w:marTop w:val="0"/>
      <w:marBottom w:val="0"/>
      <w:divBdr>
        <w:top w:val="none" w:sz="0" w:space="0" w:color="auto"/>
        <w:left w:val="none" w:sz="0" w:space="0" w:color="auto"/>
        <w:bottom w:val="none" w:sz="0" w:space="0" w:color="auto"/>
        <w:right w:val="none" w:sz="0" w:space="0" w:color="auto"/>
      </w:divBdr>
    </w:div>
    <w:div w:id="1118330625">
      <w:bodyDiv w:val="1"/>
      <w:marLeft w:val="0"/>
      <w:marRight w:val="0"/>
      <w:marTop w:val="0"/>
      <w:marBottom w:val="0"/>
      <w:divBdr>
        <w:top w:val="none" w:sz="0" w:space="0" w:color="auto"/>
        <w:left w:val="none" w:sz="0" w:space="0" w:color="auto"/>
        <w:bottom w:val="none" w:sz="0" w:space="0" w:color="auto"/>
        <w:right w:val="none" w:sz="0" w:space="0" w:color="auto"/>
      </w:divBdr>
    </w:div>
    <w:div w:id="17634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hyperlink" Target="mailto:hkincaid@wscc.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whitnable@wscc.edu" TargetMode="External"/><Relationship Id="rId17" Type="http://schemas.openxmlformats.org/officeDocument/2006/relationships/hyperlink" Target="https://www.wscc.edu/academics/online-learning/online-readiness-course/" TargetMode="External"/><Relationship Id="rId2" Type="http://schemas.openxmlformats.org/officeDocument/2006/relationships/styles" Target="styles.xml"/><Relationship Id="rId16" Type="http://schemas.openxmlformats.org/officeDocument/2006/relationships/hyperlink" Target="https://www.wscc.edu/future/appl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tilgenbauer@wscc.edu" TargetMode="External"/><Relationship Id="rId5" Type="http://schemas.openxmlformats.org/officeDocument/2006/relationships/footnotes" Target="footnotes.xml"/><Relationship Id="rId15" Type="http://schemas.openxmlformats.org/officeDocument/2006/relationships/hyperlink" Target="https://www.bls.gov/oes/current/oes292098.htm" TargetMode="External"/><Relationship Id="rId10" Type="http://schemas.openxmlformats.org/officeDocument/2006/relationships/hyperlink" Target="mailto:mkurtz@wsc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anley1@wscc.edu" TargetMode="External"/><Relationship Id="rId14" Type="http://schemas.openxmlformats.org/officeDocument/2006/relationships/hyperlink" Target="https://www.bls.gov/oes/current/oes2920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9063</Words>
  <Characters>51665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Washington State Community College</Company>
  <LinksUpToDate>false</LinksUpToDate>
  <CharactersWithSpaces>60607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Manley</dc:creator>
  <cp:keywords/>
  <dc:description/>
  <cp:lastModifiedBy>Christina Manley</cp:lastModifiedBy>
  <cp:revision>2</cp:revision>
  <cp:lastPrinted>2022-07-06T18:00:00Z</cp:lastPrinted>
  <dcterms:created xsi:type="dcterms:W3CDTF">2023-08-28T18:37:00Z</dcterms:created>
  <dcterms:modified xsi:type="dcterms:W3CDTF">2023-08-28T18:37:00Z</dcterms:modified>
</cp:coreProperties>
</file>